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81" w:rsidRPr="000F7931" w:rsidRDefault="000F7931">
      <w:pPr>
        <w:pStyle w:val="a4"/>
        <w:rPr>
          <w:rFonts w:ascii="標楷體" w:eastAsia="標楷體" w:hAnsi="標楷體"/>
        </w:rPr>
      </w:pPr>
      <w:r w:rsidRPr="000F7931">
        <w:rPr>
          <w:rFonts w:ascii="標楷體" w:eastAsia="標楷體" w:hAnsi="標楷體" w:hint="eastAsia"/>
        </w:rPr>
        <w:t>花壇</w:t>
      </w:r>
      <w:r w:rsidR="00E5582C" w:rsidRPr="000F7931">
        <w:rPr>
          <w:rFonts w:ascii="標楷體" w:eastAsia="標楷體" w:hAnsi="標楷體"/>
        </w:rPr>
        <w:t>鄉公所</w:t>
      </w:r>
    </w:p>
    <w:p w:rsidR="00425A81" w:rsidRPr="000F7931" w:rsidRDefault="00E5582C">
      <w:pPr>
        <w:pStyle w:val="a4"/>
        <w:spacing w:line="601" w:lineRule="exact"/>
        <w:ind w:right="1109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報廢資訊設備</w:t>
      </w:r>
      <w:r w:rsidRPr="000F7931">
        <w:rPr>
          <w:rFonts w:ascii="標楷體" w:eastAsia="標楷體" w:hAnsi="標楷體"/>
        </w:rPr>
        <w:t>/</w:t>
      </w:r>
      <w:r w:rsidRPr="000F7931">
        <w:rPr>
          <w:rFonts w:ascii="標楷體" w:eastAsia="標楷體" w:hAnsi="標楷體"/>
        </w:rPr>
        <w:t>可攜式儲存媒體處理程序</w:t>
      </w:r>
    </w:p>
    <w:p w:rsidR="00425A81" w:rsidRPr="000F7931" w:rsidRDefault="00E5582C">
      <w:pPr>
        <w:pStyle w:val="a3"/>
        <w:spacing w:before="96" w:line="374" w:lineRule="auto"/>
        <w:ind w:left="838" w:right="144" w:hanging="720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一、</w:t>
      </w:r>
      <w:r w:rsidRPr="000F7931">
        <w:rPr>
          <w:rFonts w:ascii="標楷體" w:eastAsia="標楷體" w:hAnsi="標楷體"/>
        </w:rPr>
        <w:t xml:space="preserve"> </w:t>
      </w:r>
      <w:r w:rsidR="000F7931" w:rsidRPr="000F7931">
        <w:rPr>
          <w:rFonts w:ascii="標楷體" w:eastAsia="標楷體" w:hAnsi="標楷體"/>
        </w:rPr>
        <w:t>彰化縣</w:t>
      </w:r>
      <w:r w:rsidR="000F7931" w:rsidRPr="000F7931">
        <w:rPr>
          <w:rFonts w:ascii="標楷體" w:eastAsia="標楷體" w:hAnsi="標楷體" w:hint="eastAsia"/>
        </w:rPr>
        <w:t>花壇</w:t>
      </w:r>
      <w:r w:rsidRPr="000F7931">
        <w:rPr>
          <w:rFonts w:ascii="標楷體" w:eastAsia="標楷體" w:hAnsi="標楷體"/>
        </w:rPr>
        <w:t>鄉公所（以下簡稱本所）為配合個人資料保護法及資通安全法施行並加強資訊安全，避免洩漏個人資料及公務機密，訂定本處理程序。</w:t>
      </w:r>
    </w:p>
    <w:p w:rsidR="00425A81" w:rsidRPr="000F7931" w:rsidRDefault="00E5582C">
      <w:pPr>
        <w:pStyle w:val="a3"/>
        <w:spacing w:before="1" w:line="374" w:lineRule="auto"/>
        <w:ind w:left="838" w:right="147" w:hanging="720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二、</w:t>
      </w:r>
      <w:r w:rsidRPr="000F7931">
        <w:rPr>
          <w:rFonts w:ascii="標楷體" w:eastAsia="標楷體" w:hAnsi="標楷體"/>
        </w:rPr>
        <w:t xml:space="preserve"> </w:t>
      </w:r>
      <w:r w:rsidRPr="000F7931">
        <w:rPr>
          <w:rFonts w:ascii="標楷體" w:eastAsia="標楷體" w:hAnsi="標楷體"/>
        </w:rPr>
        <w:t>本所資訊資產設備報廢時，應進行適當資料處理，以確保任何個人隱私、機密性之</w:t>
      </w:r>
      <w:bookmarkStart w:id="0" w:name="_GoBack"/>
      <w:bookmarkEnd w:id="0"/>
      <w:r w:rsidRPr="000F7931">
        <w:rPr>
          <w:rFonts w:ascii="標楷體" w:eastAsia="標楷體" w:hAnsi="標楷體"/>
        </w:rPr>
        <w:t>資料，均已完全清除。</w:t>
      </w:r>
    </w:p>
    <w:p w:rsidR="00425A81" w:rsidRPr="000F7931" w:rsidRDefault="00E5582C">
      <w:pPr>
        <w:pStyle w:val="a3"/>
        <w:spacing w:before="2" w:line="374" w:lineRule="auto"/>
        <w:ind w:left="1101" w:right="164" w:hanging="984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（一）</w:t>
      </w:r>
      <w:r w:rsidRPr="000F7931">
        <w:rPr>
          <w:rFonts w:ascii="標楷體" w:eastAsia="標楷體" w:hAnsi="標楷體"/>
          <w:spacing w:val="-4"/>
        </w:rPr>
        <w:t xml:space="preserve"> </w:t>
      </w:r>
      <w:r w:rsidRPr="000F7931">
        <w:rPr>
          <w:rFonts w:ascii="標楷體" w:eastAsia="標楷體" w:hAnsi="標楷體"/>
          <w:spacing w:val="-4"/>
        </w:rPr>
        <w:t>個人電腦、筆記型電腦、伺服器或其他含有可消磁硬碟之資</w:t>
      </w:r>
      <w:r w:rsidRPr="000F7931">
        <w:rPr>
          <w:rFonts w:ascii="標楷體" w:eastAsia="標楷體" w:hAnsi="標楷體"/>
        </w:rPr>
        <w:t>訊資產設備，應送交資訊人員進行硬碟銷毀作業。</w:t>
      </w:r>
    </w:p>
    <w:p w:rsidR="00425A81" w:rsidRPr="000F7931" w:rsidRDefault="00E5582C">
      <w:pPr>
        <w:pStyle w:val="a3"/>
        <w:spacing w:line="376" w:lineRule="auto"/>
        <w:ind w:left="960" w:hanging="843"/>
        <w:jc w:val="left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（二）其餘之資訊資產設備使用人，應自行進行資料保存或清空處理。</w:t>
      </w:r>
    </w:p>
    <w:p w:rsidR="00425A81" w:rsidRPr="000F7931" w:rsidRDefault="00E5582C">
      <w:pPr>
        <w:pStyle w:val="a3"/>
        <w:spacing w:line="374" w:lineRule="auto"/>
        <w:ind w:right="308" w:hanging="562"/>
        <w:jc w:val="left"/>
        <w:rPr>
          <w:rFonts w:ascii="標楷體" w:eastAsia="標楷體" w:hAnsi="標楷體"/>
        </w:rPr>
      </w:pPr>
      <w:r w:rsidRPr="000F7931">
        <w:rPr>
          <w:rFonts w:ascii="標楷體" w:eastAsia="標楷體" w:hAnsi="標楷體"/>
          <w:spacing w:val="-1"/>
        </w:rPr>
        <w:t>三、資訊設備已逾使用年限、損壞或不堪使用時，得依財產報廢程</w:t>
      </w:r>
      <w:r w:rsidRPr="000F7931">
        <w:rPr>
          <w:rFonts w:ascii="標楷體" w:eastAsia="標楷體" w:hAnsi="標楷體"/>
        </w:rPr>
        <w:t>序向財產管理人員提出申請，並依下列流程進行硬碟銷毀作</w:t>
      </w:r>
      <w:r w:rsidRPr="000F7931">
        <w:rPr>
          <w:rFonts w:ascii="標楷體" w:eastAsia="標楷體" w:hAnsi="標楷體"/>
          <w:spacing w:val="1"/>
        </w:rPr>
        <w:t xml:space="preserve"> </w:t>
      </w:r>
      <w:r w:rsidRPr="000F7931">
        <w:rPr>
          <w:rFonts w:ascii="標楷體" w:eastAsia="標楷體" w:hAnsi="標楷體"/>
        </w:rPr>
        <w:t>業：</w:t>
      </w:r>
    </w:p>
    <w:p w:rsidR="00425A81" w:rsidRPr="000F7931" w:rsidRDefault="00E5582C">
      <w:pPr>
        <w:pStyle w:val="a3"/>
        <w:spacing w:line="374" w:lineRule="auto"/>
        <w:ind w:left="1087" w:right="186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（一）</w:t>
      </w:r>
      <w:r w:rsidRPr="000F7931">
        <w:rPr>
          <w:rFonts w:ascii="標楷體" w:eastAsia="標楷體" w:hAnsi="標楷體"/>
          <w:spacing w:val="-6"/>
        </w:rPr>
        <w:t xml:space="preserve"> </w:t>
      </w:r>
      <w:r w:rsidRPr="000F7931">
        <w:rPr>
          <w:rFonts w:ascii="標楷體" w:eastAsia="標楷體" w:hAnsi="標楷體"/>
          <w:spacing w:val="-6"/>
        </w:rPr>
        <w:t>若該設備仍可正常操作，則保管人應自行清空硬碟內之個人</w:t>
      </w:r>
      <w:r w:rsidRPr="000F7931">
        <w:rPr>
          <w:rFonts w:ascii="標楷體" w:eastAsia="標楷體" w:hAnsi="標楷體"/>
        </w:rPr>
        <w:t>資料及公務機密。</w:t>
      </w:r>
    </w:p>
    <w:p w:rsidR="00425A81" w:rsidRPr="000F7931" w:rsidRDefault="00E5582C">
      <w:pPr>
        <w:pStyle w:val="a3"/>
        <w:spacing w:line="374" w:lineRule="auto"/>
        <w:ind w:left="1087" w:right="176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（二）</w:t>
      </w:r>
      <w:r w:rsidRPr="000F7931">
        <w:rPr>
          <w:rFonts w:ascii="標楷體" w:eastAsia="標楷體" w:hAnsi="標楷體"/>
          <w:spacing w:val="-5"/>
        </w:rPr>
        <w:t xml:space="preserve"> </w:t>
      </w:r>
      <w:r w:rsidRPr="000F7931">
        <w:rPr>
          <w:rFonts w:ascii="標楷體" w:eastAsia="標楷體" w:hAnsi="標楷體"/>
          <w:spacing w:val="-5"/>
        </w:rPr>
        <w:t>於報廢程序完成後，統一交由資訊人員協助確認資訊設備是</w:t>
      </w:r>
      <w:r w:rsidRPr="000F7931">
        <w:rPr>
          <w:rFonts w:ascii="標楷體" w:eastAsia="標楷體" w:hAnsi="標楷體"/>
          <w:spacing w:val="-1"/>
        </w:rPr>
        <w:t>否堪用；若設備尚屬堪用，則由資訊人員將硬碟進行低階格</w:t>
      </w:r>
      <w:r w:rsidRPr="000F7931">
        <w:rPr>
          <w:rFonts w:ascii="標楷體" w:eastAsia="標楷體" w:hAnsi="標楷體"/>
        </w:rPr>
        <w:t>式化後留存備用。</w:t>
      </w:r>
    </w:p>
    <w:p w:rsidR="00425A81" w:rsidRPr="000F7931" w:rsidRDefault="00E5582C">
      <w:pPr>
        <w:pStyle w:val="a3"/>
        <w:spacing w:line="374" w:lineRule="auto"/>
        <w:ind w:left="1087" w:right="178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（三）</w:t>
      </w:r>
      <w:r w:rsidRPr="000F7931">
        <w:rPr>
          <w:rFonts w:ascii="標楷體" w:eastAsia="標楷體" w:hAnsi="標楷體"/>
          <w:spacing w:val="-5"/>
        </w:rPr>
        <w:t xml:space="preserve"> </w:t>
      </w:r>
      <w:r w:rsidRPr="000F7931">
        <w:rPr>
          <w:rFonts w:ascii="標楷體" w:eastAsia="標楷體" w:hAnsi="標楷體"/>
          <w:spacing w:val="-5"/>
        </w:rPr>
        <w:t>不堪使用之硬碟，由資訊人員拆卸後，擇期進行銷毀作業，</w:t>
      </w:r>
      <w:r w:rsidRPr="000F7931">
        <w:rPr>
          <w:rFonts w:ascii="標楷體" w:eastAsia="標楷體" w:hAnsi="標楷體"/>
          <w:spacing w:val="-137"/>
        </w:rPr>
        <w:t xml:space="preserve"> </w:t>
      </w:r>
      <w:r w:rsidRPr="000F7931">
        <w:rPr>
          <w:rFonts w:ascii="標楷體" w:eastAsia="標楷體" w:hAnsi="標楷體"/>
          <w:spacing w:val="-1"/>
        </w:rPr>
        <w:t>對該設備加以實體破壞、消磁、利用工具等方式清除資料。</w:t>
      </w:r>
    </w:p>
    <w:p w:rsidR="00425A81" w:rsidRPr="000F7931" w:rsidRDefault="00E5582C">
      <w:pPr>
        <w:pStyle w:val="a3"/>
        <w:spacing w:line="376" w:lineRule="auto"/>
        <w:ind w:hanging="562"/>
        <w:jc w:val="left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五、已完成報廢程序及硬碟銷毀之資訊設備，交由財產管理人員依財產報廢程序</w:t>
      </w:r>
      <w:r w:rsidRPr="000F7931">
        <w:rPr>
          <w:rFonts w:ascii="標楷體" w:eastAsia="標楷體" w:hAnsi="標楷體"/>
        </w:rPr>
        <w:t>辦理變賣事宜。</w:t>
      </w:r>
    </w:p>
    <w:p w:rsidR="00425A81" w:rsidRPr="000F7931" w:rsidRDefault="00E5582C">
      <w:pPr>
        <w:pStyle w:val="a3"/>
        <w:spacing w:line="374" w:lineRule="auto"/>
        <w:ind w:right="306" w:hanging="562"/>
        <w:jc w:val="left"/>
        <w:rPr>
          <w:rFonts w:ascii="標楷體" w:eastAsia="標楷體" w:hAnsi="標楷體"/>
        </w:rPr>
      </w:pPr>
      <w:r w:rsidRPr="000F7931">
        <w:rPr>
          <w:rFonts w:ascii="標楷體" w:eastAsia="標楷體" w:hAnsi="標楷體"/>
        </w:rPr>
        <w:t>六、本所及附屬單位員工違反本程序事項，如涉及洩密、貪瀆或危害機關安全情節重大者報請議處，並依資安法辦理。</w:t>
      </w:r>
    </w:p>
    <w:sectPr w:rsidR="00425A81" w:rsidRPr="000F7931">
      <w:type w:val="continuous"/>
      <w:pgSz w:w="11910" w:h="16840"/>
      <w:pgMar w:top="12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2C" w:rsidRDefault="00E5582C" w:rsidP="000F7931">
      <w:r>
        <w:separator/>
      </w:r>
    </w:p>
  </w:endnote>
  <w:endnote w:type="continuationSeparator" w:id="0">
    <w:p w:rsidR="00E5582C" w:rsidRDefault="00E5582C" w:rsidP="000F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2C" w:rsidRDefault="00E5582C" w:rsidP="000F7931">
      <w:r>
        <w:separator/>
      </w:r>
    </w:p>
  </w:footnote>
  <w:footnote w:type="continuationSeparator" w:id="0">
    <w:p w:rsidR="00E5582C" w:rsidRDefault="00E5582C" w:rsidP="000F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25A81"/>
    <w:rsid w:val="000F7931"/>
    <w:rsid w:val="00425A81"/>
    <w:rsid w:val="00E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4C7B2"/>
  <w15:docId w15:val="{FFC9B5ED-4373-40B3-92B6-86F96C5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right="305" w:hanging="97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07" w:lineRule="exact"/>
      <w:ind w:left="1109" w:right="1108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7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793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F7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793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大村鄉公所 大村鄉公所</dc:creator>
  <cp:lastModifiedBy>ntws18</cp:lastModifiedBy>
  <cp:revision>2</cp:revision>
  <dcterms:created xsi:type="dcterms:W3CDTF">2024-03-22T01:27:00Z</dcterms:created>
  <dcterms:modified xsi:type="dcterms:W3CDTF">2024-03-22T01:29:00Z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2024-03-22T00:00:00Z</vt:filetime>
  </property>
</Properties>
</file>