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7" w:rsidRDefault="00323A87" w:rsidP="00323A87">
      <w:pPr>
        <w:widowControl/>
        <w:spacing w:before="100" w:beforeAutospacing="1" w:after="100" w:afterAutospacing="1"/>
        <w:jc w:val="both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bookmarkStart w:id="0" w:name="_GoBack"/>
      <w:proofErr w:type="gramStart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公務人員勤休制度</w:t>
      </w:r>
      <w:proofErr w:type="gramEnd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宣導備忘錄</w:t>
      </w:r>
    </w:p>
    <w:bookmarkEnd w:id="0"/>
    <w:p w:rsidR="00323A87" w:rsidRPr="00323A87" w:rsidRDefault="00323A87" w:rsidP="00323A87">
      <w:pPr>
        <w:widowControl/>
        <w:numPr>
          <w:ilvl w:val="0"/>
          <w:numId w:val="1"/>
        </w:numPr>
        <w:spacing w:before="100" w:beforeAutospacing="1" w:after="100" w:afterAutospacing="1"/>
        <w:ind w:left="1335"/>
        <w:jc w:val="both"/>
        <w:rPr>
          <w:rFonts w:ascii="Segoe UI" w:eastAsia="新細明體" w:hAnsi="Segoe UI" w:cs="Segoe UI"/>
          <w:color w:val="233D5E"/>
          <w:kern w:val="0"/>
          <w:szCs w:val="24"/>
        </w:rPr>
      </w:pP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各機關（構）為推動業務需要，得指派公務員延長辦公時數加班。延長辦公時數，連同第一項辦公時數，</w:t>
      </w:r>
      <w:r w:rsidRPr="00323A87">
        <w:rPr>
          <w:rFonts w:ascii="標楷體" w:eastAsia="標楷體" w:hAnsi="標楷體" w:cs="Calibri" w:hint="eastAsia"/>
          <w:b/>
          <w:bCs/>
          <w:color w:val="E74C3C"/>
          <w:kern w:val="0"/>
          <w:sz w:val="28"/>
          <w:szCs w:val="28"/>
          <w:u w:val="single"/>
        </w:rPr>
        <w:t>每日不得超過十二小時</w:t>
      </w: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；延長辦公時數，</w:t>
      </w:r>
      <w:r w:rsidRPr="00323A87">
        <w:rPr>
          <w:rFonts w:ascii="標楷體" w:eastAsia="標楷體" w:hAnsi="標楷體" w:cs="Calibri" w:hint="eastAsia"/>
          <w:color w:val="233D5E"/>
          <w:kern w:val="0"/>
          <w:sz w:val="28"/>
          <w:szCs w:val="28"/>
        </w:rPr>
        <w:t>每月不得超過六十小時</w:t>
      </w: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。但為搶救重大災害、處理緊急或重大突發事件、辦理重大專案業務或辦理季節性、週期性工作等例外情形，延長辦公時數上限，由總統府、國家安全會議及五院分別定之。（參照公務員服務法第 12 條）。</w:t>
      </w:r>
    </w:p>
    <w:p w:rsidR="00323A87" w:rsidRPr="00323A87" w:rsidRDefault="00323A87" w:rsidP="00323A87">
      <w:pPr>
        <w:widowControl/>
        <w:numPr>
          <w:ilvl w:val="0"/>
          <w:numId w:val="1"/>
        </w:numPr>
        <w:spacing w:before="100" w:beforeAutospacing="1" w:after="100" w:afterAutospacing="1"/>
        <w:ind w:left="1335"/>
        <w:jc w:val="both"/>
        <w:rPr>
          <w:rFonts w:ascii="Segoe UI" w:eastAsia="新細明體" w:hAnsi="Segoe UI" w:cs="Segoe UI"/>
          <w:color w:val="233D5E"/>
          <w:kern w:val="0"/>
          <w:szCs w:val="24"/>
        </w:rPr>
      </w:pP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公務員為搶救重大災害、處理緊急或重大突發事件、辦理重大專案業務之延長辦公時數，連同正常辦公時數，</w:t>
      </w:r>
      <w:r w:rsidRPr="00323A87">
        <w:rPr>
          <w:rFonts w:ascii="標楷體" w:eastAsia="標楷體" w:hAnsi="標楷體" w:cs="Calibri" w:hint="eastAsia"/>
          <w:b/>
          <w:bCs/>
          <w:color w:val="E74C3C"/>
          <w:kern w:val="0"/>
          <w:sz w:val="28"/>
          <w:szCs w:val="28"/>
          <w:u w:val="single"/>
        </w:rPr>
        <w:t>每日不得超過十四小時</w:t>
      </w: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；延長辦公時數，每月不得超過八十小時。但有急迫必要性，且機關（構）人力臨時調度有困難，不受每日辦公時數上限十四小時之限制，惟不得連續超過三日。</w:t>
      </w:r>
      <w:proofErr w:type="gramStart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</w:t>
      </w:r>
      <w:proofErr w:type="gramEnd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參照行政院與所屬中央及地方各機關</w:t>
      </w:r>
      <w:proofErr w:type="gramStart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（</w:t>
      </w:r>
      <w:proofErr w:type="gramEnd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構</w:t>
      </w:r>
      <w:proofErr w:type="gramStart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）</w:t>
      </w:r>
      <w:proofErr w:type="gramEnd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公務員服勤實施辦法第 4 條</w:t>
      </w:r>
      <w:proofErr w:type="gramStart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）</w:t>
      </w:r>
      <w:proofErr w:type="gramEnd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。</w:t>
      </w:r>
    </w:p>
    <w:p w:rsidR="00323A87" w:rsidRPr="00323A87" w:rsidRDefault="00323A87" w:rsidP="00323A87">
      <w:pPr>
        <w:widowControl/>
        <w:numPr>
          <w:ilvl w:val="0"/>
          <w:numId w:val="1"/>
        </w:numPr>
        <w:spacing w:before="100" w:beforeAutospacing="1" w:after="100" w:afterAutospacing="1"/>
        <w:ind w:left="1335"/>
        <w:jc w:val="both"/>
        <w:rPr>
          <w:rFonts w:ascii="Segoe UI" w:eastAsia="新細明體" w:hAnsi="Segoe UI" w:cs="Segoe UI"/>
          <w:color w:val="233D5E"/>
          <w:kern w:val="0"/>
          <w:szCs w:val="24"/>
        </w:rPr>
      </w:pP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加班</w:t>
      </w:r>
      <w:proofErr w:type="gramStart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時數經以補休為補償</w:t>
      </w:r>
      <w:proofErr w:type="gramEnd"/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方式者，應於</w:t>
      </w:r>
      <w:r w:rsidRPr="00323A87">
        <w:rPr>
          <w:rFonts w:ascii="標楷體" w:eastAsia="標楷體" w:hAnsi="標楷體" w:cs="Calibri" w:hint="eastAsia"/>
          <w:b/>
          <w:bCs/>
          <w:color w:val="E74C3C"/>
          <w:kern w:val="0"/>
          <w:sz w:val="28"/>
          <w:szCs w:val="28"/>
          <w:u w:val="single"/>
        </w:rPr>
        <w:t>補休期限內（ 2 年）</w:t>
      </w:r>
      <w:r w:rsidRPr="00323A87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休畢，以維護健康權。（參照公務人員保障法第 23 條）。</w:t>
      </w:r>
    </w:p>
    <w:p w:rsidR="00BE02C9" w:rsidRPr="00323A87" w:rsidRDefault="00BE02C9"/>
    <w:sectPr w:rsidR="00BE02C9" w:rsidRPr="0032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73B3"/>
    <w:multiLevelType w:val="multilevel"/>
    <w:tmpl w:val="D82E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87"/>
    <w:rsid w:val="00323A87"/>
    <w:rsid w:val="00B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C29D"/>
  <w15:chartTrackingRefBased/>
  <w15:docId w15:val="{B4C3D2EB-A25C-476A-967D-F0F6337B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2024-06-11T07:27:00Z</dcterms:created>
  <dcterms:modified xsi:type="dcterms:W3CDTF">2024-06-11T07:28:00Z</dcterms:modified>
</cp:coreProperties>
</file>