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3A" w:rsidRPr="00887E50" w:rsidRDefault="0004393A" w:rsidP="00C82EC4">
      <w:pPr>
        <w:pStyle w:val="a4"/>
        <w:snapToGrid w:val="0"/>
        <w:spacing w:line="340" w:lineRule="exact"/>
        <w:rPr>
          <w:rFonts w:ascii="Calibri" w:eastAsia="新細明體" w:hAnsi="Calibri" w:cs="Arial"/>
          <w:color w:val="000000"/>
          <w:spacing w:val="20"/>
          <w:sz w:val="24"/>
          <w:szCs w:val="24"/>
        </w:rPr>
      </w:pPr>
      <w:r w:rsidRPr="00887E50">
        <w:rPr>
          <w:rFonts w:ascii="Calibri" w:eastAsia="新細明體" w:hAnsi="新細明體" w:cs="Arial"/>
          <w:color w:val="000000"/>
          <w:sz w:val="24"/>
          <w:szCs w:val="24"/>
        </w:rPr>
        <w:t>財團法人台北市文化基金會</w:t>
      </w:r>
    </w:p>
    <w:p w:rsidR="0004393A" w:rsidRPr="00887E50" w:rsidRDefault="0004393A" w:rsidP="0004393A">
      <w:pPr>
        <w:pStyle w:val="a4"/>
        <w:snapToGrid w:val="0"/>
        <w:spacing w:line="340" w:lineRule="exact"/>
        <w:rPr>
          <w:rFonts w:ascii="Calibri" w:eastAsia="新細明體" w:hAnsi="Calibri" w:cs="Arial"/>
          <w:color w:val="000000"/>
          <w:spacing w:val="20"/>
          <w:sz w:val="28"/>
          <w:szCs w:val="28"/>
        </w:rPr>
      </w:pPr>
    </w:p>
    <w:p w:rsidR="0004393A" w:rsidRPr="00887E50" w:rsidRDefault="0004393A" w:rsidP="00A95D61">
      <w:pPr>
        <w:pStyle w:val="a4"/>
        <w:snapToGrid w:val="0"/>
        <w:spacing w:beforeLines="50" w:before="180" w:afterLines="50" w:after="180" w:line="340" w:lineRule="exact"/>
        <w:rPr>
          <w:rFonts w:ascii="Calibri" w:eastAsia="新細明體" w:hAnsi="Calibri" w:cs="Arial"/>
          <w:color w:val="000000"/>
          <w:sz w:val="28"/>
          <w:szCs w:val="28"/>
        </w:rPr>
      </w:pPr>
      <w:r w:rsidRPr="00887E50">
        <w:rPr>
          <w:rFonts w:ascii="Calibri" w:eastAsia="新細明體" w:hAnsi="Calibri" w:cs="Arial"/>
          <w:color w:val="000000"/>
          <w:sz w:val="36"/>
          <w:szCs w:val="36"/>
        </w:rPr>
        <w:t>201</w:t>
      </w:r>
      <w:r w:rsidR="007458B9">
        <w:rPr>
          <w:rFonts w:ascii="Calibri" w:eastAsia="新細明體" w:hAnsi="Calibri" w:cs="Arial" w:hint="eastAsia"/>
          <w:color w:val="000000"/>
          <w:sz w:val="36"/>
          <w:szCs w:val="36"/>
        </w:rPr>
        <w:t>5</w:t>
      </w:r>
      <w:r w:rsidRPr="00887E50">
        <w:rPr>
          <w:rFonts w:ascii="Calibri" w:eastAsia="新細明體" w:hAnsi="新細明體" w:cs="Arial"/>
          <w:color w:val="000000"/>
          <w:sz w:val="36"/>
          <w:szCs w:val="36"/>
        </w:rPr>
        <w:t>年</w:t>
      </w:r>
      <w:r w:rsidR="00A95D61">
        <w:rPr>
          <w:rFonts w:ascii="Calibri" w:eastAsia="新細明體" w:hAnsi="新細明體" w:cs="Arial" w:hint="eastAsia"/>
          <w:color w:val="000000"/>
          <w:sz w:val="36"/>
          <w:szCs w:val="36"/>
        </w:rPr>
        <w:t>台北藝術進駐</w:t>
      </w:r>
      <w:bookmarkStart w:id="0" w:name="_GoBack"/>
      <w:bookmarkEnd w:id="0"/>
    </w:p>
    <w:p w:rsidR="0004393A" w:rsidRPr="00887E50" w:rsidRDefault="0004393A" w:rsidP="00A95D61">
      <w:pPr>
        <w:pStyle w:val="a4"/>
        <w:snapToGrid w:val="0"/>
        <w:spacing w:beforeLines="50" w:before="180" w:afterLines="50" w:after="180" w:line="340" w:lineRule="exact"/>
        <w:rPr>
          <w:rFonts w:ascii="Calibri" w:eastAsia="新細明體" w:hAnsi="Calibri" w:cs="Arial"/>
          <w:color w:val="000000"/>
          <w:sz w:val="28"/>
          <w:szCs w:val="28"/>
        </w:rPr>
      </w:pPr>
      <w:r w:rsidRPr="00887E50">
        <w:rPr>
          <w:rFonts w:ascii="Calibri" w:eastAsia="新細明體" w:hAnsi="新細明體" w:cs="Arial"/>
          <w:color w:val="000000"/>
          <w:sz w:val="28"/>
          <w:szCs w:val="28"/>
        </w:rPr>
        <w:t>遴選簡章</w:t>
      </w:r>
    </w:p>
    <w:p w:rsidR="00550454" w:rsidRPr="00887E50" w:rsidRDefault="00550454" w:rsidP="0004393A">
      <w:pPr>
        <w:pStyle w:val="a4"/>
        <w:snapToGrid w:val="0"/>
        <w:spacing w:line="340" w:lineRule="exact"/>
        <w:rPr>
          <w:rFonts w:ascii="Calibri" w:eastAsia="新細明體" w:hAnsi="Calibri" w:cs="Arial"/>
          <w:color w:val="000000"/>
          <w:spacing w:val="20"/>
          <w:sz w:val="22"/>
          <w:szCs w:val="22"/>
        </w:rPr>
      </w:pPr>
    </w:p>
    <w:p w:rsidR="0004393A" w:rsidRPr="00887E50" w:rsidRDefault="0004393A" w:rsidP="0004393A">
      <w:pPr>
        <w:tabs>
          <w:tab w:val="left" w:pos="720"/>
        </w:tabs>
        <w:snapToGrid w:val="0"/>
        <w:spacing w:line="340" w:lineRule="exact"/>
        <w:ind w:left="1439" w:hangingChars="654" w:hanging="1439"/>
        <w:jc w:val="both"/>
        <w:rPr>
          <w:rFonts w:ascii="Calibri" w:hAnsi="Calibri" w:cs="Arial"/>
          <w:color w:val="000000"/>
          <w:sz w:val="22"/>
          <w:szCs w:val="22"/>
        </w:rPr>
      </w:pPr>
      <w:r w:rsidRPr="00887E50">
        <w:rPr>
          <w:rFonts w:ascii="Calibri" w:hAnsi="新細明體" w:cs="Arial"/>
          <w:color w:val="000000"/>
          <w:sz w:val="22"/>
          <w:szCs w:val="22"/>
        </w:rPr>
        <w:t>一、　宗旨：</w:t>
      </w:r>
      <w:r w:rsidRPr="00887E50">
        <w:rPr>
          <w:rFonts w:ascii="Calibri" w:hAnsi="Calibri" w:cs="Arial"/>
          <w:color w:val="000000"/>
          <w:sz w:val="22"/>
          <w:szCs w:val="22"/>
        </w:rPr>
        <w:t xml:space="preserve"> </w:t>
      </w:r>
      <w:r w:rsidRPr="00887E50">
        <w:rPr>
          <w:rFonts w:ascii="Calibri" w:hAnsi="新細明體" w:cs="Arial"/>
          <w:color w:val="000000"/>
          <w:sz w:val="22"/>
          <w:szCs w:val="22"/>
        </w:rPr>
        <w:t>為協助當代文化工作者，厚植市民國際視野，活絡文化產業</w:t>
      </w:r>
      <w:r w:rsidR="004E609B" w:rsidRPr="00887E50">
        <w:rPr>
          <w:rFonts w:ascii="Calibri" w:hAnsi="新細明體" w:cs="Arial"/>
          <w:color w:val="000000"/>
          <w:sz w:val="22"/>
          <w:szCs w:val="22"/>
        </w:rPr>
        <w:t>跨界合作與異業結盟，推動台北市與國際城市之間的文化藝術交流，臺</w:t>
      </w:r>
      <w:r w:rsidRPr="00887E50">
        <w:rPr>
          <w:rFonts w:ascii="Calibri" w:hAnsi="新細明體" w:cs="Arial"/>
          <w:color w:val="000000"/>
          <w:sz w:val="22"/>
          <w:szCs w:val="22"/>
        </w:rPr>
        <w:t>北市政府文化局以台北國際藝術村及寶藏巖國際藝術村為基地，依「臺北市政府文化局駐市藝術家交流作業要點」及「寶藏巖國際藝術村藝術駐村作業要點」，推動結合創作與生活的「台北市</w:t>
      </w:r>
      <w:r w:rsidR="00C139D0">
        <w:rPr>
          <w:rFonts w:ascii="Calibri" w:hAnsi="新細明體" w:cs="Arial"/>
          <w:color w:val="000000"/>
          <w:sz w:val="22"/>
          <w:szCs w:val="22"/>
        </w:rPr>
        <w:t>駐村</w:t>
      </w:r>
      <w:r w:rsidRPr="00887E50">
        <w:rPr>
          <w:rFonts w:ascii="Calibri" w:hAnsi="新細明體" w:cs="Arial"/>
          <w:color w:val="000000"/>
          <w:sz w:val="22"/>
          <w:szCs w:val="22"/>
        </w:rPr>
        <w:t>計畫」，並藉出訪及駐台北市藝術家遴選計畫，提供國內藝文創作人才專業生涯發展機會。</w:t>
      </w:r>
    </w:p>
    <w:p w:rsidR="0004393A" w:rsidRPr="00887E50" w:rsidRDefault="0004393A" w:rsidP="00A95D61">
      <w:pPr>
        <w:numPr>
          <w:ilvl w:val="0"/>
          <w:numId w:val="4"/>
        </w:numPr>
        <w:tabs>
          <w:tab w:val="left" w:pos="720"/>
        </w:tabs>
        <w:snapToGrid w:val="0"/>
        <w:spacing w:beforeLines="50" w:before="180" w:line="340" w:lineRule="exact"/>
        <w:ind w:left="1980" w:hangingChars="900" w:hanging="1980"/>
        <w:jc w:val="both"/>
        <w:rPr>
          <w:rFonts w:ascii="Calibri" w:hAnsi="Calibri" w:cs="Arial"/>
          <w:color w:val="000000"/>
          <w:sz w:val="22"/>
          <w:szCs w:val="22"/>
        </w:rPr>
      </w:pPr>
      <w:r w:rsidRPr="00887E50">
        <w:rPr>
          <w:rFonts w:ascii="Calibri" w:hAnsi="新細明體" w:cs="Arial"/>
          <w:color w:val="000000"/>
          <w:sz w:val="22"/>
          <w:szCs w:val="22"/>
        </w:rPr>
        <w:t>主辦：臺北市政府文化局</w:t>
      </w:r>
      <w:r w:rsidRPr="00887E50">
        <w:rPr>
          <w:rFonts w:ascii="Calibri" w:hAnsi="Calibri" w:cs="Arial"/>
          <w:color w:val="000000"/>
          <w:sz w:val="22"/>
          <w:szCs w:val="22"/>
        </w:rPr>
        <w:t xml:space="preserve"> </w:t>
      </w:r>
      <w:r w:rsidRPr="00887E50">
        <w:rPr>
          <w:rFonts w:ascii="Calibri" w:hAnsi="新細明體" w:cs="Arial"/>
          <w:color w:val="000000"/>
          <w:sz w:val="22"/>
          <w:szCs w:val="22"/>
        </w:rPr>
        <w:t>（以下簡稱本局）</w:t>
      </w:r>
    </w:p>
    <w:p w:rsidR="0004393A" w:rsidRPr="00887E50" w:rsidRDefault="0004393A" w:rsidP="00A95D61">
      <w:pPr>
        <w:numPr>
          <w:ilvl w:val="0"/>
          <w:numId w:val="4"/>
        </w:numPr>
        <w:tabs>
          <w:tab w:val="left" w:pos="720"/>
        </w:tabs>
        <w:snapToGrid w:val="0"/>
        <w:spacing w:beforeLines="50" w:before="180" w:line="340" w:lineRule="exact"/>
        <w:ind w:left="1815" w:hangingChars="825" w:hanging="1815"/>
        <w:jc w:val="both"/>
        <w:rPr>
          <w:rFonts w:ascii="Calibri" w:hAnsi="Calibri" w:cs="Arial"/>
          <w:color w:val="000000"/>
          <w:sz w:val="22"/>
          <w:szCs w:val="22"/>
        </w:rPr>
      </w:pPr>
      <w:r w:rsidRPr="00887E50">
        <w:rPr>
          <w:rFonts w:ascii="Calibri" w:hAnsi="新細明體" w:cs="Arial"/>
          <w:color w:val="000000"/>
          <w:sz w:val="22"/>
          <w:szCs w:val="22"/>
        </w:rPr>
        <w:t>獎助對象：</w:t>
      </w:r>
    </w:p>
    <w:p w:rsidR="0004393A" w:rsidRPr="00887E50" w:rsidRDefault="0004393A" w:rsidP="00A95D61">
      <w:pPr>
        <w:numPr>
          <w:ilvl w:val="0"/>
          <w:numId w:val="1"/>
        </w:numPr>
        <w:tabs>
          <w:tab w:val="clear" w:pos="855"/>
          <w:tab w:val="num" w:pos="0"/>
        </w:tabs>
        <w:snapToGrid w:val="0"/>
        <w:spacing w:beforeLines="25" w:before="90" w:line="340" w:lineRule="exact"/>
        <w:ind w:left="1440" w:hanging="873"/>
        <w:jc w:val="both"/>
        <w:rPr>
          <w:rFonts w:ascii="Calibri" w:hAnsi="Calibri" w:cs="Arial"/>
          <w:color w:val="000000"/>
          <w:sz w:val="22"/>
          <w:szCs w:val="22"/>
        </w:rPr>
      </w:pPr>
      <w:r w:rsidRPr="00887E50">
        <w:rPr>
          <w:rFonts w:ascii="Calibri" w:hAnsi="新細明體" w:cs="Arial"/>
          <w:color w:val="000000"/>
          <w:sz w:val="22"/>
          <w:szCs w:val="22"/>
        </w:rPr>
        <w:t>文化藝術創作、學術、行政及技術領域工作者或團體。</w:t>
      </w:r>
    </w:p>
    <w:p w:rsidR="0004393A" w:rsidRPr="00887E50" w:rsidRDefault="0004393A" w:rsidP="00A95D61">
      <w:pPr>
        <w:numPr>
          <w:ilvl w:val="0"/>
          <w:numId w:val="1"/>
        </w:numPr>
        <w:tabs>
          <w:tab w:val="clear" w:pos="855"/>
          <w:tab w:val="num" w:pos="0"/>
        </w:tabs>
        <w:snapToGrid w:val="0"/>
        <w:spacing w:beforeLines="25" w:before="90" w:line="340" w:lineRule="exact"/>
        <w:ind w:left="1440" w:hanging="873"/>
        <w:jc w:val="both"/>
        <w:rPr>
          <w:rFonts w:ascii="Calibri" w:hAnsi="Calibri" w:cs="Arial"/>
          <w:color w:val="000000"/>
          <w:sz w:val="22"/>
          <w:szCs w:val="22"/>
        </w:rPr>
      </w:pPr>
      <w:r w:rsidRPr="00887E50">
        <w:rPr>
          <w:rFonts w:ascii="Calibri" w:hAnsi="新細明體" w:cs="Arial"/>
          <w:color w:val="000000"/>
          <w:sz w:val="22"/>
          <w:szCs w:val="22"/>
        </w:rPr>
        <w:t>文化創意產業相關領域創作、學術、行政及技術工作者或團體。</w:t>
      </w:r>
    </w:p>
    <w:p w:rsidR="0004393A" w:rsidRPr="00887E50" w:rsidRDefault="0004393A" w:rsidP="00A95D61">
      <w:pPr>
        <w:numPr>
          <w:ilvl w:val="0"/>
          <w:numId w:val="1"/>
        </w:numPr>
        <w:tabs>
          <w:tab w:val="clear" w:pos="855"/>
          <w:tab w:val="num" w:pos="0"/>
        </w:tabs>
        <w:snapToGrid w:val="0"/>
        <w:spacing w:beforeLines="25" w:before="90" w:line="340" w:lineRule="exact"/>
        <w:ind w:left="1440" w:hanging="873"/>
        <w:jc w:val="both"/>
        <w:rPr>
          <w:rFonts w:ascii="Calibri" w:hAnsi="Calibri" w:cs="Arial"/>
          <w:color w:val="000000"/>
          <w:sz w:val="22"/>
          <w:szCs w:val="22"/>
        </w:rPr>
      </w:pPr>
      <w:r w:rsidRPr="00887E50">
        <w:rPr>
          <w:rFonts w:ascii="Calibri" w:hAnsi="新細明體" w:cs="Arial"/>
          <w:color w:val="000000"/>
          <w:sz w:val="22"/>
          <w:szCs w:val="22"/>
        </w:rPr>
        <w:t>整合創意與產業，推動跨領域異業合作者或團體。</w:t>
      </w:r>
    </w:p>
    <w:p w:rsidR="0004393A" w:rsidRPr="00887E50" w:rsidRDefault="0004393A" w:rsidP="00A95D61">
      <w:pPr>
        <w:numPr>
          <w:ilvl w:val="0"/>
          <w:numId w:val="1"/>
        </w:numPr>
        <w:tabs>
          <w:tab w:val="clear" w:pos="855"/>
          <w:tab w:val="num" w:pos="0"/>
        </w:tabs>
        <w:snapToGrid w:val="0"/>
        <w:spacing w:beforeLines="25" w:before="90" w:line="340" w:lineRule="exact"/>
        <w:ind w:left="1440" w:hanging="873"/>
        <w:jc w:val="both"/>
        <w:rPr>
          <w:rFonts w:ascii="Calibri" w:hAnsi="Calibri" w:cs="Arial"/>
          <w:color w:val="000000"/>
          <w:sz w:val="22"/>
          <w:szCs w:val="22"/>
        </w:rPr>
      </w:pPr>
      <w:r w:rsidRPr="00887E50">
        <w:rPr>
          <w:rFonts w:ascii="Calibri" w:hAnsi="新細明體" w:cs="Arial"/>
          <w:color w:val="000000"/>
          <w:sz w:val="22"/>
          <w:szCs w:val="22"/>
        </w:rPr>
        <w:t>關注或回應文化、族群、空間及環境等議題並尊重在地社群者。</w:t>
      </w:r>
    </w:p>
    <w:p w:rsidR="0004393A" w:rsidRPr="00887E50" w:rsidRDefault="0004393A" w:rsidP="00A95D61">
      <w:pPr>
        <w:numPr>
          <w:ilvl w:val="0"/>
          <w:numId w:val="1"/>
        </w:numPr>
        <w:tabs>
          <w:tab w:val="clear" w:pos="855"/>
          <w:tab w:val="num" w:pos="0"/>
        </w:tabs>
        <w:snapToGrid w:val="0"/>
        <w:spacing w:beforeLines="25" w:before="90" w:line="340" w:lineRule="exact"/>
        <w:ind w:left="1440" w:hanging="873"/>
        <w:jc w:val="both"/>
        <w:rPr>
          <w:rFonts w:ascii="Calibri" w:hAnsi="Calibri" w:cs="Arial"/>
          <w:color w:val="000000"/>
          <w:sz w:val="22"/>
          <w:szCs w:val="22"/>
        </w:rPr>
      </w:pPr>
      <w:r w:rsidRPr="00887E50">
        <w:rPr>
          <w:rFonts w:ascii="Calibri" w:hAnsi="新細明體" w:cs="Arial"/>
          <w:color w:val="000000"/>
          <w:sz w:val="22"/>
          <w:szCs w:val="22"/>
        </w:rPr>
        <w:t>中華民國國籍之登記立案之法人團</w:t>
      </w:r>
      <w:r w:rsidRPr="000F5AEC">
        <w:rPr>
          <w:rFonts w:ascii="Calibri" w:hAnsi="新細明體" w:cs="Arial"/>
          <w:color w:val="000000"/>
          <w:sz w:val="22"/>
          <w:szCs w:val="22"/>
        </w:rPr>
        <w:t>體</w:t>
      </w:r>
      <w:r w:rsidR="002C7450" w:rsidRPr="000F5AEC">
        <w:rPr>
          <w:rFonts w:ascii="Calibri" w:hAnsi="新細明體" w:cs="Arial"/>
          <w:color w:val="000000"/>
          <w:sz w:val="22"/>
          <w:szCs w:val="22"/>
        </w:rPr>
        <w:t>或非大專以下在學學生</w:t>
      </w:r>
      <w:r w:rsidRPr="000F5AEC">
        <w:rPr>
          <w:rFonts w:ascii="Calibri" w:hAnsi="新細明體" w:cs="Arial"/>
          <w:color w:val="000000"/>
          <w:sz w:val="22"/>
          <w:szCs w:val="22"/>
        </w:rPr>
        <w:t>，具備二至三年以上藝術、文創等相關工作經歷，</w:t>
      </w:r>
      <w:r w:rsidR="00CC6AD5" w:rsidRPr="000F5AEC">
        <w:rPr>
          <w:rFonts w:ascii="Calibri" w:hAnsi="Calibri" w:cs="Arial"/>
          <w:color w:val="000000"/>
          <w:sz w:val="22"/>
          <w:szCs w:val="22"/>
        </w:rPr>
        <w:t>201</w:t>
      </w:r>
      <w:r w:rsidR="00B458E4" w:rsidRPr="000F5AEC">
        <w:rPr>
          <w:rFonts w:ascii="Calibri" w:hAnsi="Calibri" w:cs="Arial" w:hint="eastAsia"/>
          <w:color w:val="000000"/>
          <w:sz w:val="22"/>
          <w:szCs w:val="22"/>
        </w:rPr>
        <w:t>3</w:t>
      </w:r>
      <w:r w:rsidRPr="000F5AEC">
        <w:rPr>
          <w:rFonts w:ascii="Calibri" w:hAnsi="新細明體" w:cs="Arial"/>
          <w:color w:val="000000"/>
          <w:sz w:val="22"/>
          <w:szCs w:val="22"/>
        </w:rPr>
        <w:t>至</w:t>
      </w:r>
      <w:r w:rsidR="00CA5F75" w:rsidRPr="000F5AEC">
        <w:rPr>
          <w:rFonts w:ascii="Calibri" w:hAnsi="Calibri" w:cs="Arial"/>
          <w:color w:val="000000"/>
          <w:sz w:val="22"/>
          <w:szCs w:val="22"/>
        </w:rPr>
        <w:t>201</w:t>
      </w:r>
      <w:r w:rsidR="00B458E4" w:rsidRPr="000F5AEC">
        <w:rPr>
          <w:rFonts w:ascii="Calibri" w:hAnsi="Calibri" w:cs="Arial" w:hint="eastAsia"/>
          <w:color w:val="000000"/>
          <w:sz w:val="22"/>
          <w:szCs w:val="22"/>
        </w:rPr>
        <w:t>4</w:t>
      </w:r>
      <w:r w:rsidRPr="000F5AEC">
        <w:rPr>
          <w:rFonts w:ascii="Calibri" w:hAnsi="新細明體" w:cs="Arial"/>
          <w:color w:val="000000"/>
          <w:sz w:val="22"/>
          <w:szCs w:val="22"/>
        </w:rPr>
        <w:t>年間未曾接受本要點同類</w:t>
      </w:r>
      <w:r w:rsidRPr="00887E50">
        <w:rPr>
          <w:rFonts w:ascii="Calibri" w:hAnsi="新細明體" w:cs="Arial"/>
          <w:color w:val="000000"/>
          <w:sz w:val="22"/>
          <w:szCs w:val="22"/>
        </w:rPr>
        <w:t>型計畫領域獎助者。</w:t>
      </w:r>
    </w:p>
    <w:p w:rsidR="004147FA" w:rsidRPr="004147FA" w:rsidRDefault="0004393A" w:rsidP="00A95D61">
      <w:pPr>
        <w:numPr>
          <w:ilvl w:val="0"/>
          <w:numId w:val="1"/>
        </w:numPr>
        <w:tabs>
          <w:tab w:val="clear" w:pos="855"/>
          <w:tab w:val="num" w:pos="0"/>
        </w:tabs>
        <w:snapToGrid w:val="0"/>
        <w:spacing w:beforeLines="25" w:before="90" w:line="340" w:lineRule="exact"/>
        <w:ind w:left="1440" w:hanging="873"/>
        <w:jc w:val="both"/>
        <w:rPr>
          <w:rFonts w:ascii="Calibri" w:hAnsi="Calibri" w:cs="Arial"/>
          <w:color w:val="000000"/>
          <w:sz w:val="22"/>
          <w:szCs w:val="22"/>
        </w:rPr>
      </w:pPr>
      <w:r w:rsidRPr="00887E50">
        <w:rPr>
          <w:rFonts w:ascii="Calibri" w:hAnsi="新細明體" w:cs="Arial"/>
          <w:color w:val="000000"/>
          <w:sz w:val="22"/>
          <w:szCs w:val="22"/>
        </w:rPr>
        <w:t>申請</w:t>
      </w:r>
      <w:r w:rsidR="0043643C">
        <w:rPr>
          <w:rFonts w:ascii="Calibri" w:hAnsi="新細明體" w:cs="Arial"/>
          <w:color w:val="000000"/>
          <w:sz w:val="22"/>
          <w:szCs w:val="22"/>
        </w:rPr>
        <w:t>出訪</w:t>
      </w:r>
      <w:r w:rsidRPr="00887E50">
        <w:rPr>
          <w:rFonts w:ascii="Calibri" w:hAnsi="新細明體" w:cs="Arial"/>
          <w:color w:val="000000"/>
          <w:sz w:val="22"/>
          <w:szCs w:val="22"/>
        </w:rPr>
        <w:t>駐村應具備英文或駐村國語言溝通能力。</w:t>
      </w:r>
    </w:p>
    <w:p w:rsidR="0004393A" w:rsidRPr="00887E50" w:rsidRDefault="0004393A" w:rsidP="00A95D61">
      <w:pPr>
        <w:numPr>
          <w:ilvl w:val="0"/>
          <w:numId w:val="4"/>
        </w:numPr>
        <w:tabs>
          <w:tab w:val="left" w:pos="720"/>
        </w:tabs>
        <w:snapToGrid w:val="0"/>
        <w:spacing w:beforeLines="50" w:before="180" w:line="340" w:lineRule="exact"/>
        <w:ind w:left="1841" w:hangingChars="837" w:hanging="1841"/>
        <w:jc w:val="both"/>
        <w:rPr>
          <w:rFonts w:ascii="Calibri" w:hAnsi="Calibri" w:cs="Arial"/>
          <w:color w:val="000000"/>
          <w:sz w:val="22"/>
          <w:szCs w:val="22"/>
        </w:rPr>
      </w:pPr>
      <w:r w:rsidRPr="00887E50">
        <w:rPr>
          <w:rFonts w:ascii="Calibri" w:hAnsi="新細明體" w:cs="Arial"/>
          <w:color w:val="000000"/>
          <w:sz w:val="22"/>
          <w:szCs w:val="22"/>
        </w:rPr>
        <w:t>駐村計畫類型：</w:t>
      </w:r>
    </w:p>
    <w:p w:rsidR="002C7450" w:rsidRPr="00887E50" w:rsidRDefault="002C7450" w:rsidP="00A95D61">
      <w:pPr>
        <w:numPr>
          <w:ilvl w:val="0"/>
          <w:numId w:val="46"/>
        </w:numPr>
        <w:snapToGrid w:val="0"/>
        <w:spacing w:beforeLines="20" w:before="72" w:line="340" w:lineRule="exact"/>
        <w:jc w:val="both"/>
        <w:rPr>
          <w:rFonts w:ascii="Calibri" w:hAnsi="Calibri" w:cs="Arial"/>
          <w:color w:val="000000"/>
          <w:sz w:val="22"/>
          <w:szCs w:val="22"/>
        </w:rPr>
      </w:pPr>
      <w:r w:rsidRPr="00887E50">
        <w:rPr>
          <w:rFonts w:ascii="Calibri" w:hAnsi="新細明體" w:cs="Arial"/>
          <w:color w:val="000000"/>
          <w:sz w:val="22"/>
          <w:szCs w:val="22"/>
        </w:rPr>
        <w:t>台北藝術進駐國內駐</w:t>
      </w:r>
      <w:r w:rsidR="00965D32">
        <w:rPr>
          <w:rFonts w:ascii="Calibri" w:hAnsi="新細明體" w:cs="Arial" w:hint="eastAsia"/>
          <w:color w:val="000000"/>
          <w:sz w:val="22"/>
          <w:szCs w:val="22"/>
        </w:rPr>
        <w:t>村</w:t>
      </w:r>
      <w:r w:rsidRPr="00887E50">
        <w:rPr>
          <w:rFonts w:ascii="Calibri" w:hAnsi="新細明體" w:cs="Arial"/>
          <w:color w:val="000000"/>
          <w:sz w:val="22"/>
          <w:szCs w:val="22"/>
        </w:rPr>
        <w:t>計畫</w:t>
      </w:r>
    </w:p>
    <w:p w:rsidR="002C7450" w:rsidRPr="00887E50" w:rsidRDefault="002C7450" w:rsidP="00A95D61">
      <w:pPr>
        <w:snapToGrid w:val="0"/>
        <w:spacing w:beforeLines="20" w:before="72" w:line="340" w:lineRule="exact"/>
        <w:ind w:left="1202"/>
        <w:jc w:val="both"/>
        <w:rPr>
          <w:rFonts w:ascii="Calibri" w:hAnsi="Calibri" w:cs="Arial"/>
          <w:color w:val="000000"/>
          <w:sz w:val="22"/>
          <w:szCs w:val="22"/>
        </w:rPr>
      </w:pPr>
      <w:r w:rsidRPr="00887E50">
        <w:rPr>
          <w:rFonts w:ascii="Calibri" w:hAnsi="新細明體" w:cs="Arial"/>
          <w:color w:val="000000"/>
          <w:sz w:val="22"/>
          <w:szCs w:val="22"/>
        </w:rPr>
        <w:t>台北市提供台北國際藝術村及寶藏巖國際藝術村</w:t>
      </w:r>
      <w:r w:rsidRPr="00887E50">
        <w:rPr>
          <w:rFonts w:ascii="Calibri" w:hAnsi="新細明體" w:cs="新細明體"/>
          <w:color w:val="000000"/>
          <w:sz w:val="22"/>
          <w:szCs w:val="22"/>
        </w:rPr>
        <w:t>雙村</w:t>
      </w:r>
      <w:r w:rsidRPr="00887E50">
        <w:rPr>
          <w:rFonts w:ascii="Calibri" w:hAnsi="新細明體" w:cs="Arial"/>
          <w:color w:val="000000"/>
          <w:sz w:val="22"/>
          <w:szCs w:val="22"/>
        </w:rPr>
        <w:t>地點為基地，歡迎各類藝術創作形式之駐村計畫，駐村計畫</w:t>
      </w:r>
      <w:r w:rsidR="00965D32">
        <w:rPr>
          <w:rFonts w:ascii="Calibri" w:hAnsi="新細明體" w:cs="Arial"/>
          <w:color w:val="000000"/>
          <w:sz w:val="22"/>
          <w:szCs w:val="22"/>
        </w:rPr>
        <w:t>應自行擇定駐村</w:t>
      </w:r>
      <w:r w:rsidR="00965D32">
        <w:rPr>
          <w:rFonts w:ascii="Calibri" w:hAnsi="新細明體" w:cs="Arial" w:hint="eastAsia"/>
          <w:color w:val="000000"/>
          <w:sz w:val="22"/>
          <w:szCs w:val="22"/>
        </w:rPr>
        <w:t>地</w:t>
      </w:r>
      <w:r w:rsidR="00965D32">
        <w:rPr>
          <w:rFonts w:ascii="Calibri" w:hAnsi="新細明體" w:cs="Arial"/>
          <w:color w:val="000000"/>
          <w:sz w:val="22"/>
          <w:szCs w:val="22"/>
        </w:rPr>
        <w:t>點之特</w:t>
      </w:r>
      <w:r w:rsidR="00965D32">
        <w:rPr>
          <w:rFonts w:ascii="Calibri" w:hAnsi="新細明體" w:cs="Arial" w:hint="eastAsia"/>
          <w:color w:val="000000"/>
          <w:sz w:val="22"/>
          <w:szCs w:val="22"/>
        </w:rPr>
        <w:t>色</w:t>
      </w:r>
      <w:r w:rsidR="00965D32">
        <w:rPr>
          <w:rFonts w:ascii="Calibri" w:hAnsi="新細明體" w:cs="Arial"/>
          <w:color w:val="000000"/>
          <w:sz w:val="22"/>
          <w:szCs w:val="22"/>
        </w:rPr>
        <w:t>擇一申請，</w:t>
      </w:r>
      <w:r w:rsidR="00965D32">
        <w:rPr>
          <w:rFonts w:ascii="Calibri" w:hAnsi="新細明體" w:cs="Arial" w:hint="eastAsia"/>
          <w:color w:val="000000"/>
          <w:sz w:val="22"/>
          <w:szCs w:val="22"/>
        </w:rPr>
        <w:t>其中申請寶藏巖</w:t>
      </w:r>
      <w:r w:rsidR="00AF564C">
        <w:rPr>
          <w:rFonts w:ascii="Calibri" w:hAnsi="新細明體" w:cs="Arial" w:hint="eastAsia"/>
          <w:color w:val="000000"/>
          <w:sz w:val="22"/>
          <w:szCs w:val="22"/>
        </w:rPr>
        <w:t>國際藝術村</w:t>
      </w:r>
      <w:r w:rsidR="00965D32">
        <w:rPr>
          <w:rFonts w:ascii="Calibri" w:hAnsi="新細明體" w:cs="Arial" w:hint="eastAsia"/>
          <w:color w:val="000000"/>
          <w:sz w:val="22"/>
          <w:szCs w:val="22"/>
        </w:rPr>
        <w:t>駐村者應特別注意其特殊生態及地理</w:t>
      </w:r>
      <w:r w:rsidR="00AF564C">
        <w:rPr>
          <w:rFonts w:ascii="Calibri" w:hAnsi="新細明體" w:cs="Arial" w:hint="eastAsia"/>
          <w:color w:val="000000"/>
          <w:sz w:val="22"/>
          <w:szCs w:val="22"/>
        </w:rPr>
        <w:t>環境</w:t>
      </w:r>
      <w:r w:rsidR="00965D32">
        <w:rPr>
          <w:rFonts w:ascii="Calibri" w:hAnsi="新細明體" w:cs="Arial" w:hint="eastAsia"/>
          <w:color w:val="000000"/>
          <w:sz w:val="22"/>
          <w:szCs w:val="22"/>
        </w:rPr>
        <w:t>特性。</w:t>
      </w:r>
    </w:p>
    <w:p w:rsidR="005447E0" w:rsidRPr="00887E50" w:rsidRDefault="005447E0" w:rsidP="00A95D61">
      <w:pPr>
        <w:numPr>
          <w:ilvl w:val="0"/>
          <w:numId w:val="46"/>
        </w:numPr>
        <w:snapToGrid w:val="0"/>
        <w:spacing w:beforeLines="20" w:before="72" w:line="340" w:lineRule="exact"/>
        <w:jc w:val="both"/>
        <w:rPr>
          <w:rFonts w:ascii="Calibri" w:hAnsi="Calibri" w:cs="Arial"/>
          <w:color w:val="000000"/>
          <w:sz w:val="22"/>
          <w:szCs w:val="22"/>
        </w:rPr>
      </w:pPr>
      <w:r w:rsidRPr="00887E50">
        <w:rPr>
          <w:rFonts w:ascii="Calibri" w:hAnsi="新細明體" w:cs="Arial"/>
          <w:color w:val="000000"/>
          <w:sz w:val="22"/>
          <w:szCs w:val="22"/>
        </w:rPr>
        <w:t>台北藝術進駐國外駐</w:t>
      </w:r>
      <w:r w:rsidR="00965D32">
        <w:rPr>
          <w:rFonts w:ascii="Calibri" w:hAnsi="新細明體" w:cs="Arial" w:hint="eastAsia"/>
          <w:color w:val="000000"/>
          <w:sz w:val="22"/>
          <w:szCs w:val="22"/>
        </w:rPr>
        <w:t>村</w:t>
      </w:r>
      <w:r w:rsidRPr="00887E50">
        <w:rPr>
          <w:rFonts w:ascii="Calibri" w:hAnsi="新細明體" w:cs="Arial"/>
          <w:color w:val="000000"/>
          <w:sz w:val="22"/>
          <w:szCs w:val="22"/>
        </w:rPr>
        <w:t>計畫</w:t>
      </w:r>
    </w:p>
    <w:p w:rsidR="00615E78" w:rsidRPr="00887E50" w:rsidRDefault="00615E78" w:rsidP="00A95D61">
      <w:pPr>
        <w:snapToGrid w:val="0"/>
        <w:spacing w:beforeLines="20" w:before="72" w:line="340" w:lineRule="exact"/>
        <w:ind w:leftChars="477" w:left="1145"/>
        <w:jc w:val="both"/>
        <w:rPr>
          <w:rFonts w:ascii="Calibri" w:hAnsi="Calibri" w:cs="Arial"/>
          <w:color w:val="000000"/>
          <w:sz w:val="22"/>
          <w:szCs w:val="22"/>
        </w:rPr>
      </w:pPr>
      <w:r w:rsidRPr="00887E50">
        <w:rPr>
          <w:rFonts w:ascii="Calibri" w:hAnsi="新細明體" w:cs="Arial"/>
          <w:color w:val="000000"/>
          <w:sz w:val="22"/>
          <w:szCs w:val="22"/>
        </w:rPr>
        <w:t>台北藝術進駐為促進國內藝術創作者之專業</w:t>
      </w:r>
      <w:r w:rsidR="00550454" w:rsidRPr="00887E50">
        <w:rPr>
          <w:rFonts w:ascii="Calibri" w:hAnsi="新細明體" w:cs="Arial"/>
          <w:color w:val="000000"/>
          <w:sz w:val="22"/>
          <w:szCs w:val="22"/>
        </w:rPr>
        <w:t>生涯發展與國際交流經驗，與國外駐</w:t>
      </w:r>
      <w:r w:rsidR="00965D32">
        <w:rPr>
          <w:rFonts w:ascii="Calibri" w:hAnsi="新細明體" w:cs="Arial" w:hint="eastAsia"/>
          <w:color w:val="000000"/>
          <w:sz w:val="22"/>
          <w:szCs w:val="22"/>
        </w:rPr>
        <w:t>村</w:t>
      </w:r>
      <w:r w:rsidR="00550454" w:rsidRPr="00887E50">
        <w:rPr>
          <w:rFonts w:ascii="Calibri" w:hAnsi="新細明體" w:cs="Arial"/>
          <w:color w:val="000000"/>
          <w:sz w:val="22"/>
          <w:szCs w:val="22"/>
        </w:rPr>
        <w:t>機構每年進行藝術家交流計畫，</w:t>
      </w:r>
      <w:r w:rsidRPr="00887E50">
        <w:rPr>
          <w:rFonts w:ascii="Calibri" w:hAnsi="新細明體" w:cs="Arial"/>
          <w:color w:val="000000"/>
          <w:sz w:val="22"/>
          <w:szCs w:val="22"/>
        </w:rPr>
        <w:t>歡迎各類型藝術創作者申請</w:t>
      </w:r>
      <w:r w:rsidR="00965D32">
        <w:rPr>
          <w:rFonts w:ascii="Calibri" w:hAnsi="新細明體" w:cs="Arial"/>
          <w:color w:val="000000"/>
          <w:sz w:val="22"/>
          <w:szCs w:val="22"/>
        </w:rPr>
        <w:t>國外駐</w:t>
      </w:r>
      <w:r w:rsidR="00965D32">
        <w:rPr>
          <w:rFonts w:ascii="Calibri" w:hAnsi="新細明體" w:cs="Arial" w:hint="eastAsia"/>
          <w:color w:val="000000"/>
          <w:sz w:val="22"/>
          <w:szCs w:val="22"/>
        </w:rPr>
        <w:t>村</w:t>
      </w:r>
      <w:r w:rsidRPr="00887E50">
        <w:rPr>
          <w:rFonts w:ascii="Calibri" w:hAnsi="新細明體" w:cs="Arial"/>
          <w:color w:val="000000"/>
          <w:sz w:val="22"/>
          <w:szCs w:val="22"/>
        </w:rPr>
        <w:t>計畫。</w:t>
      </w:r>
    </w:p>
    <w:p w:rsidR="00887E50" w:rsidRDefault="00316942" w:rsidP="00A95D61">
      <w:pPr>
        <w:snapToGrid w:val="0"/>
        <w:spacing w:beforeLines="20" w:before="72" w:line="340" w:lineRule="exact"/>
        <w:ind w:leftChars="201" w:left="482" w:firstLineChars="250" w:firstLine="500"/>
        <w:jc w:val="both"/>
        <w:rPr>
          <w:rFonts w:ascii="Calibri" w:hAnsi="新細明體" w:cs="Arial"/>
          <w:color w:val="000000"/>
          <w:sz w:val="20"/>
          <w:szCs w:val="20"/>
        </w:rPr>
      </w:pPr>
      <w:r w:rsidRPr="00887E50">
        <w:rPr>
          <w:rFonts w:ascii="Calibri" w:hAnsi="新細明體" w:cs="Arial"/>
          <w:color w:val="000000"/>
          <w:sz w:val="20"/>
          <w:szCs w:val="20"/>
        </w:rPr>
        <w:t>（台北國際藝術村及寶藏巖國際藝術村</w:t>
      </w:r>
      <w:r w:rsidR="00B458E4">
        <w:rPr>
          <w:rFonts w:ascii="Calibri" w:hAnsi="新細明體" w:cs="Arial"/>
          <w:color w:val="000000"/>
          <w:sz w:val="20"/>
          <w:szCs w:val="20"/>
        </w:rPr>
        <w:t>雙村地點、特性及可駐村期程</w:t>
      </w:r>
      <w:r w:rsidR="0056155F" w:rsidRPr="00887E50">
        <w:rPr>
          <w:rFonts w:ascii="Calibri" w:hAnsi="新細明體" w:cs="Arial"/>
          <w:color w:val="000000"/>
          <w:sz w:val="20"/>
          <w:szCs w:val="20"/>
        </w:rPr>
        <w:t>，以及</w:t>
      </w:r>
      <w:r w:rsidR="00BE0397" w:rsidRPr="00887E50">
        <w:rPr>
          <w:rFonts w:ascii="Calibri" w:hAnsi="新細明體" w:cs="Arial"/>
          <w:color w:val="000000"/>
          <w:sz w:val="20"/>
          <w:szCs w:val="20"/>
        </w:rPr>
        <w:t>國外</w:t>
      </w:r>
      <w:r w:rsidR="00600852" w:rsidRPr="00887E50">
        <w:rPr>
          <w:rFonts w:ascii="Calibri" w:hAnsi="新細明體" w:cs="Arial"/>
          <w:color w:val="000000"/>
          <w:sz w:val="20"/>
          <w:szCs w:val="20"/>
        </w:rPr>
        <w:t>交換</w:t>
      </w:r>
      <w:r w:rsidR="00BE0397" w:rsidRPr="00887E50">
        <w:rPr>
          <w:rFonts w:ascii="Calibri" w:hAnsi="新細明體" w:cs="Arial"/>
          <w:color w:val="000000"/>
          <w:sz w:val="20"/>
          <w:szCs w:val="20"/>
        </w:rPr>
        <w:t>駐</w:t>
      </w:r>
      <w:r w:rsidR="00965D32">
        <w:rPr>
          <w:rFonts w:ascii="Calibri" w:hAnsi="新細明體" w:cs="Arial" w:hint="eastAsia"/>
          <w:color w:val="000000"/>
          <w:sz w:val="20"/>
          <w:szCs w:val="20"/>
        </w:rPr>
        <w:t>村</w:t>
      </w:r>
      <w:r w:rsidR="00BE0397" w:rsidRPr="00887E50">
        <w:rPr>
          <w:rFonts w:ascii="Calibri" w:hAnsi="新細明體" w:cs="Arial"/>
          <w:color w:val="000000"/>
          <w:sz w:val="20"/>
          <w:szCs w:val="20"/>
        </w:rPr>
        <w:t>機構相</w:t>
      </w:r>
    </w:p>
    <w:p w:rsidR="00550454" w:rsidRPr="00887E50" w:rsidRDefault="00BE0397" w:rsidP="00A95D61">
      <w:pPr>
        <w:snapToGrid w:val="0"/>
        <w:spacing w:beforeLines="20" w:before="72" w:line="340" w:lineRule="exact"/>
        <w:ind w:leftChars="201" w:left="482" w:firstLineChars="350" w:firstLine="700"/>
        <w:jc w:val="both"/>
        <w:rPr>
          <w:rFonts w:ascii="Calibri" w:hAnsi="Calibri" w:cs="Arial"/>
          <w:color w:val="000000"/>
          <w:sz w:val="20"/>
          <w:szCs w:val="20"/>
        </w:rPr>
      </w:pPr>
      <w:r w:rsidRPr="00887E50">
        <w:rPr>
          <w:rFonts w:ascii="Calibri" w:hAnsi="新細明體" w:cs="Arial"/>
          <w:color w:val="000000"/>
          <w:sz w:val="20"/>
          <w:szCs w:val="20"/>
        </w:rPr>
        <w:t>關資料請見附件</w:t>
      </w:r>
      <w:r w:rsidR="0056155F" w:rsidRPr="00887E50">
        <w:rPr>
          <w:rFonts w:ascii="Calibri" w:hAnsi="新細明體" w:cs="Arial"/>
          <w:color w:val="000000"/>
          <w:sz w:val="20"/>
          <w:szCs w:val="20"/>
        </w:rPr>
        <w:t>一</w:t>
      </w:r>
      <w:r w:rsidR="00316942" w:rsidRPr="00887E50">
        <w:rPr>
          <w:rFonts w:ascii="Calibri" w:hAnsi="新細明體" w:cs="Arial"/>
          <w:color w:val="000000"/>
          <w:sz w:val="20"/>
          <w:szCs w:val="20"/>
        </w:rPr>
        <w:t>）</w:t>
      </w:r>
    </w:p>
    <w:p w:rsidR="00550454" w:rsidRPr="00887E50" w:rsidRDefault="00316942" w:rsidP="00A95D61">
      <w:pPr>
        <w:numPr>
          <w:ilvl w:val="0"/>
          <w:numId w:val="4"/>
        </w:numPr>
        <w:tabs>
          <w:tab w:val="left" w:pos="720"/>
        </w:tabs>
        <w:snapToGrid w:val="0"/>
        <w:spacing w:beforeLines="50" w:before="180" w:line="340" w:lineRule="exact"/>
        <w:ind w:left="1815" w:hangingChars="825" w:hanging="1815"/>
        <w:jc w:val="both"/>
        <w:rPr>
          <w:rFonts w:ascii="Calibri" w:hAnsi="Calibri" w:cs="Arial"/>
          <w:color w:val="000000"/>
          <w:sz w:val="22"/>
          <w:szCs w:val="22"/>
        </w:rPr>
      </w:pPr>
      <w:r w:rsidRPr="00887E50">
        <w:rPr>
          <w:rFonts w:ascii="Calibri" w:hAnsi="新細明體" w:cs="Arial"/>
          <w:color w:val="000000"/>
          <w:sz w:val="22"/>
          <w:szCs w:val="22"/>
        </w:rPr>
        <w:t>如何申請</w:t>
      </w:r>
      <w:r w:rsidR="0004393A" w:rsidRPr="00887E50">
        <w:rPr>
          <w:rFonts w:ascii="Calibri" w:hAnsi="新細明體" w:cs="Arial"/>
          <w:color w:val="000000"/>
          <w:sz w:val="22"/>
          <w:szCs w:val="22"/>
        </w:rPr>
        <w:t>：</w:t>
      </w:r>
    </w:p>
    <w:p w:rsidR="00550454" w:rsidRPr="0039766B" w:rsidRDefault="00550454" w:rsidP="00A95D61">
      <w:pPr>
        <w:numPr>
          <w:ilvl w:val="0"/>
          <w:numId w:val="13"/>
        </w:numPr>
        <w:spacing w:beforeLines="20" w:before="72"/>
        <w:ind w:left="1134" w:hanging="567"/>
        <w:rPr>
          <w:rFonts w:ascii="Calibri" w:hAnsi="Calibri" w:cs="Arial"/>
          <w:sz w:val="22"/>
          <w:szCs w:val="22"/>
        </w:rPr>
      </w:pPr>
      <w:r w:rsidRPr="00887E50">
        <w:rPr>
          <w:rFonts w:ascii="Calibri" w:hAnsi="新細明體" w:cs="Arial"/>
          <w:color w:val="000000"/>
          <w:sz w:val="22"/>
          <w:szCs w:val="22"/>
        </w:rPr>
        <w:t>僅接受網路報名</w:t>
      </w:r>
      <w:r w:rsidR="0039766B">
        <w:rPr>
          <w:rFonts w:ascii="Calibri" w:hAnsi="新細明體" w:cs="Arial"/>
          <w:color w:val="000000"/>
          <w:sz w:val="22"/>
          <w:szCs w:val="22"/>
        </w:rPr>
        <w:t>（</w:t>
      </w:r>
      <w:r w:rsidR="00595DA9" w:rsidRPr="00996F04">
        <w:rPr>
          <w:rFonts w:ascii="Arial" w:hAnsi="Arial" w:cs="Arial"/>
          <w:color w:val="222222"/>
          <w:sz w:val="20"/>
          <w:szCs w:val="20"/>
          <w:u w:val="single"/>
          <w:shd w:val="clear" w:color="auto" w:fill="FFFFFF"/>
        </w:rPr>
        <w:t>http://www.air-artistvillage.org.tw/</w:t>
      </w:r>
      <w:r w:rsidR="0039766B">
        <w:rPr>
          <w:rFonts w:ascii="Calibri" w:hAnsi="新細明體" w:cs="Arial"/>
          <w:color w:val="000000"/>
          <w:sz w:val="22"/>
          <w:szCs w:val="22"/>
        </w:rPr>
        <w:t>）</w:t>
      </w:r>
      <w:r w:rsidRPr="00887E50">
        <w:rPr>
          <w:rFonts w:ascii="Calibri" w:hAnsi="新細明體" w:cs="Arial"/>
          <w:color w:val="000000"/>
          <w:sz w:val="22"/>
          <w:szCs w:val="22"/>
        </w:rPr>
        <w:t>，申請者請上</w:t>
      </w:r>
      <w:r w:rsidR="00B458E4">
        <w:rPr>
          <w:rFonts w:ascii="Calibri" w:hAnsi="Calibri" w:cs="Arial"/>
          <w:color w:val="000000"/>
          <w:sz w:val="22"/>
          <w:szCs w:val="22"/>
        </w:rPr>
        <w:t>201</w:t>
      </w:r>
      <w:r w:rsidR="00B458E4">
        <w:rPr>
          <w:rFonts w:ascii="Calibri" w:hAnsi="Calibri" w:cs="Arial" w:hint="eastAsia"/>
          <w:color w:val="000000"/>
          <w:sz w:val="22"/>
          <w:szCs w:val="22"/>
        </w:rPr>
        <w:t>5</w:t>
      </w:r>
      <w:r w:rsidRPr="00887E50">
        <w:rPr>
          <w:rFonts w:ascii="Calibri" w:hAnsi="Calibri" w:cs="Arial"/>
          <w:color w:val="000000"/>
          <w:sz w:val="22"/>
          <w:szCs w:val="22"/>
        </w:rPr>
        <w:t xml:space="preserve"> AIR OPEN CALL</w:t>
      </w:r>
      <w:r w:rsidRPr="00887E50">
        <w:rPr>
          <w:rFonts w:ascii="Calibri" w:hAnsi="新細明體" w:cs="Arial"/>
          <w:color w:val="000000"/>
          <w:sz w:val="22"/>
          <w:szCs w:val="22"/>
        </w:rPr>
        <w:t>網站填具申請表，</w:t>
      </w:r>
      <w:r w:rsidRPr="00965D32">
        <w:rPr>
          <w:rFonts w:ascii="Calibri" w:hAnsi="新細明體" w:cs="Arial"/>
          <w:sz w:val="22"/>
          <w:szCs w:val="22"/>
        </w:rPr>
        <w:t>並於</w:t>
      </w:r>
      <w:r w:rsidRPr="00965D32">
        <w:rPr>
          <w:rFonts w:ascii="Calibri" w:hAnsi="Calibri" w:cs="Arial"/>
          <w:sz w:val="22"/>
          <w:szCs w:val="22"/>
        </w:rPr>
        <w:t>201</w:t>
      </w:r>
      <w:r w:rsidR="00B458E4">
        <w:rPr>
          <w:rFonts w:ascii="Calibri" w:hAnsi="Calibri" w:cs="Arial" w:hint="eastAsia"/>
          <w:sz w:val="22"/>
          <w:szCs w:val="22"/>
        </w:rPr>
        <w:t>4</w:t>
      </w:r>
      <w:r w:rsidRPr="00965D32">
        <w:rPr>
          <w:rFonts w:ascii="Calibri" w:hAnsi="新細明體" w:cs="Arial"/>
          <w:sz w:val="22"/>
          <w:szCs w:val="22"/>
        </w:rPr>
        <w:t>年</w:t>
      </w:r>
      <w:r w:rsidR="00BB4210">
        <w:rPr>
          <w:rFonts w:ascii="Calibri" w:hAnsi="Calibri" w:cs="Arial" w:hint="eastAsia"/>
          <w:sz w:val="22"/>
          <w:szCs w:val="22"/>
        </w:rPr>
        <w:t>6</w:t>
      </w:r>
      <w:r w:rsidR="002A06D0" w:rsidRPr="00965D32">
        <w:rPr>
          <w:rFonts w:ascii="Calibri" w:hAnsi="Calibri" w:cs="Arial"/>
          <w:sz w:val="22"/>
          <w:szCs w:val="22"/>
        </w:rPr>
        <w:t xml:space="preserve"> </w:t>
      </w:r>
      <w:r w:rsidRPr="0039766B">
        <w:rPr>
          <w:rFonts w:ascii="Calibri" w:hAnsi="新細明體" w:cs="Arial"/>
          <w:sz w:val="22"/>
          <w:szCs w:val="22"/>
        </w:rPr>
        <w:t>月</w:t>
      </w:r>
      <w:r w:rsidR="00B458E4">
        <w:rPr>
          <w:rFonts w:ascii="Calibri" w:hAnsi="Calibri" w:cs="Arial" w:hint="eastAsia"/>
          <w:sz w:val="22"/>
          <w:szCs w:val="22"/>
        </w:rPr>
        <w:t>4</w:t>
      </w:r>
      <w:r w:rsidRPr="0039766B">
        <w:rPr>
          <w:rFonts w:ascii="Calibri" w:hAnsi="新細明體" w:cs="Arial"/>
          <w:sz w:val="22"/>
          <w:szCs w:val="22"/>
        </w:rPr>
        <w:t>日</w:t>
      </w:r>
      <w:r w:rsidR="00C7217C" w:rsidRPr="00C22F66">
        <w:rPr>
          <w:rFonts w:asciiTheme="minorEastAsia" w:eastAsiaTheme="minorEastAsia" w:hAnsiTheme="minorEastAsia" w:cs="Arial"/>
          <w:color w:val="222222"/>
          <w:sz w:val="22"/>
          <w:szCs w:val="22"/>
          <w:shd w:val="clear" w:color="auto" w:fill="FFFFFF"/>
        </w:rPr>
        <w:t>23:59:59</w:t>
      </w:r>
      <w:r w:rsidRPr="0039766B">
        <w:rPr>
          <w:rFonts w:ascii="Calibri" w:hAnsi="新細明體" w:cs="Arial"/>
          <w:sz w:val="22"/>
          <w:szCs w:val="22"/>
        </w:rPr>
        <w:t>前完成線上申請。</w:t>
      </w:r>
    </w:p>
    <w:p w:rsidR="002A06D0" w:rsidRPr="00887E50" w:rsidRDefault="0004393A" w:rsidP="00A95D61">
      <w:pPr>
        <w:numPr>
          <w:ilvl w:val="0"/>
          <w:numId w:val="13"/>
        </w:numPr>
        <w:spacing w:beforeLines="20" w:before="72"/>
        <w:ind w:hanging="288"/>
        <w:jc w:val="both"/>
        <w:rPr>
          <w:rFonts w:ascii="Calibri" w:hAnsi="Calibri" w:cs="Arial"/>
          <w:color w:val="000000"/>
          <w:sz w:val="22"/>
          <w:szCs w:val="22"/>
        </w:rPr>
      </w:pPr>
      <w:r w:rsidRPr="00887E50">
        <w:rPr>
          <w:rFonts w:ascii="Calibri" w:hAnsi="新細明體" w:cs="Arial"/>
          <w:color w:val="000000"/>
          <w:sz w:val="22"/>
          <w:szCs w:val="22"/>
        </w:rPr>
        <w:t>如有疑問，請以</w:t>
      </w:r>
      <w:r w:rsidRPr="00887E50">
        <w:rPr>
          <w:rFonts w:ascii="Calibri" w:hAnsi="Calibri" w:cs="Arial"/>
          <w:color w:val="000000"/>
          <w:sz w:val="22"/>
          <w:szCs w:val="22"/>
        </w:rPr>
        <w:t>E-mail</w:t>
      </w:r>
      <w:r w:rsidRPr="00887E50">
        <w:rPr>
          <w:rFonts w:ascii="Calibri" w:hAnsi="新細明體" w:cs="Arial"/>
          <w:color w:val="000000"/>
          <w:sz w:val="22"/>
          <w:szCs w:val="22"/>
        </w:rPr>
        <w:t>聯繫：</w:t>
      </w:r>
      <w:r w:rsidRPr="00887E50">
        <w:rPr>
          <w:rFonts w:ascii="Calibri" w:hAnsi="Calibri" w:cs="Arial"/>
          <w:color w:val="000000"/>
          <w:sz w:val="22"/>
          <w:szCs w:val="22"/>
        </w:rPr>
        <w:t xml:space="preserve"> </w:t>
      </w:r>
      <w:hyperlink r:id="rId9" w:history="1">
        <w:r w:rsidRPr="00887E50">
          <w:rPr>
            <w:rFonts w:ascii="Calibri" w:hAnsi="Calibri" w:cs="Arial"/>
            <w:color w:val="000000"/>
            <w:sz w:val="22"/>
            <w:szCs w:val="22"/>
          </w:rPr>
          <w:t>air@artistvillage.org</w:t>
        </w:r>
      </w:hyperlink>
      <w:r w:rsidR="00965D32">
        <w:rPr>
          <w:rFonts w:ascii="Calibri" w:hAnsi="Calibri" w:cs="Arial" w:hint="eastAsia"/>
          <w:color w:val="000000"/>
          <w:sz w:val="22"/>
          <w:szCs w:val="22"/>
        </w:rPr>
        <w:t>、電話：</w:t>
      </w:r>
      <w:r w:rsidR="009A660F">
        <w:rPr>
          <w:rFonts w:ascii="Calibri" w:hAnsi="Calibri" w:cs="Arial" w:hint="eastAsia"/>
          <w:color w:val="000000"/>
          <w:sz w:val="22"/>
          <w:szCs w:val="22"/>
        </w:rPr>
        <w:t>02-3393-7377#106</w:t>
      </w:r>
    </w:p>
    <w:p w:rsidR="0004393A" w:rsidRPr="00887E50" w:rsidRDefault="0004393A" w:rsidP="00A95D61">
      <w:pPr>
        <w:numPr>
          <w:ilvl w:val="0"/>
          <w:numId w:val="4"/>
        </w:numPr>
        <w:tabs>
          <w:tab w:val="left" w:pos="720"/>
        </w:tabs>
        <w:snapToGrid w:val="0"/>
        <w:spacing w:beforeLines="50" w:before="180" w:line="0" w:lineRule="atLeast"/>
        <w:jc w:val="both"/>
        <w:rPr>
          <w:rFonts w:ascii="Calibri" w:hAnsi="Calibri" w:cs="Arial"/>
          <w:color w:val="000000"/>
          <w:sz w:val="22"/>
          <w:szCs w:val="22"/>
        </w:rPr>
      </w:pPr>
      <w:r w:rsidRPr="00887E50">
        <w:rPr>
          <w:rFonts w:ascii="Calibri" w:hAnsi="新細明體" w:cs="Arial"/>
          <w:color w:val="000000"/>
          <w:sz w:val="22"/>
          <w:szCs w:val="22"/>
        </w:rPr>
        <w:lastRenderedPageBreak/>
        <w:t>遴選：</w:t>
      </w:r>
      <w:r w:rsidR="00615E78" w:rsidRPr="00887E50">
        <w:rPr>
          <w:rFonts w:ascii="Calibri" w:hAnsi="Calibri" w:cs="Arial"/>
          <w:color w:val="000000"/>
          <w:sz w:val="22"/>
          <w:szCs w:val="22"/>
        </w:rPr>
        <w:t xml:space="preserve"> </w:t>
      </w:r>
    </w:p>
    <w:p w:rsidR="0004393A" w:rsidRPr="00887E50" w:rsidRDefault="0004393A" w:rsidP="00A95D61">
      <w:pPr>
        <w:numPr>
          <w:ilvl w:val="1"/>
          <w:numId w:val="4"/>
        </w:numPr>
        <w:tabs>
          <w:tab w:val="left" w:pos="720"/>
        </w:tabs>
        <w:snapToGrid w:val="0"/>
        <w:spacing w:beforeLines="50" w:before="180" w:line="0" w:lineRule="atLeast"/>
        <w:jc w:val="both"/>
        <w:rPr>
          <w:rFonts w:ascii="Calibri" w:hAnsi="Calibri" w:cs="Arial"/>
          <w:color w:val="000000"/>
          <w:sz w:val="22"/>
          <w:szCs w:val="22"/>
        </w:rPr>
      </w:pPr>
      <w:r w:rsidRPr="00887E50">
        <w:rPr>
          <w:rFonts w:ascii="Calibri" w:hAnsi="新細明體" w:cs="Arial"/>
          <w:color w:val="000000"/>
          <w:sz w:val="22"/>
          <w:szCs w:val="22"/>
        </w:rPr>
        <w:t>採「公開遴選」的方式，邀集</w:t>
      </w:r>
      <w:r w:rsidR="00BE0397" w:rsidRPr="00887E50">
        <w:rPr>
          <w:rFonts w:ascii="Calibri" w:hAnsi="Calibri" w:cs="Arial"/>
          <w:color w:val="000000"/>
          <w:sz w:val="22"/>
          <w:szCs w:val="22"/>
        </w:rPr>
        <w:t xml:space="preserve">5-7 </w:t>
      </w:r>
      <w:r w:rsidR="00BE0397" w:rsidRPr="00887E50">
        <w:rPr>
          <w:rFonts w:ascii="Calibri" w:hAnsi="新細明體" w:cs="Arial"/>
          <w:color w:val="000000"/>
          <w:sz w:val="22"/>
          <w:szCs w:val="22"/>
        </w:rPr>
        <w:t>位</w:t>
      </w:r>
      <w:r w:rsidRPr="00887E50">
        <w:rPr>
          <w:rFonts w:ascii="Calibri" w:hAnsi="新細明體" w:cs="Arial"/>
          <w:color w:val="000000"/>
          <w:sz w:val="22"/>
          <w:szCs w:val="22"/>
        </w:rPr>
        <w:t>各領域學者專家組成遴選委員會，依實際遴選項目進行遴選工作</w:t>
      </w:r>
      <w:r w:rsidR="00BE0397" w:rsidRPr="00887E50">
        <w:rPr>
          <w:rFonts w:ascii="Calibri" w:hAnsi="新細明體" w:cs="Arial"/>
          <w:color w:val="000000"/>
          <w:sz w:val="22"/>
          <w:szCs w:val="22"/>
        </w:rPr>
        <w:t>，未符合評審委員所認定之標準者得從缺。</w:t>
      </w:r>
      <w:r w:rsidR="00C04DA6" w:rsidRPr="00887E50">
        <w:rPr>
          <w:rFonts w:ascii="Calibri" w:hAnsi="新細明體" w:cs="Arial"/>
          <w:color w:val="000000"/>
          <w:sz w:val="22"/>
          <w:szCs w:val="22"/>
        </w:rPr>
        <w:t>評審委員不得接受外界請託，亦不得對外公開評審之過程與結果，影響評審之客觀與公正。</w:t>
      </w:r>
      <w:r w:rsidR="00316942" w:rsidRPr="00887E50">
        <w:rPr>
          <w:rFonts w:ascii="Calibri" w:hAnsi="新細明體" w:cs="Arial"/>
          <w:color w:val="000000"/>
          <w:sz w:val="22"/>
          <w:szCs w:val="22"/>
        </w:rPr>
        <w:t>並不得審核與其本人直接相關之申請案。</w:t>
      </w:r>
      <w:r w:rsidR="00C04DA6" w:rsidRPr="00887E50">
        <w:rPr>
          <w:rFonts w:ascii="Calibri" w:hAnsi="新細明體" w:cs="Arial"/>
          <w:color w:val="000000"/>
          <w:sz w:val="22"/>
          <w:szCs w:val="22"/>
        </w:rPr>
        <w:t>且為使評審會議保持獨立客觀，並基於尊重申請者之隱私權，評審會議不對外公開。</w:t>
      </w:r>
    </w:p>
    <w:p w:rsidR="00171BD6" w:rsidRPr="00887E50" w:rsidRDefault="0076051C" w:rsidP="00A95D61">
      <w:pPr>
        <w:numPr>
          <w:ilvl w:val="1"/>
          <w:numId w:val="4"/>
        </w:numPr>
        <w:snapToGrid w:val="0"/>
        <w:spacing w:beforeLines="20" w:before="72" w:line="340" w:lineRule="exact"/>
        <w:jc w:val="both"/>
        <w:rPr>
          <w:rFonts w:ascii="Calibri" w:hAnsi="Calibri" w:cs="Arial"/>
          <w:color w:val="000000"/>
          <w:sz w:val="22"/>
          <w:szCs w:val="22"/>
        </w:rPr>
      </w:pPr>
      <w:r w:rsidRPr="00887E50">
        <w:rPr>
          <w:rFonts w:ascii="Calibri" w:hAnsi="新細明體" w:cs="Arial"/>
          <w:color w:val="000000"/>
          <w:sz w:val="22"/>
          <w:szCs w:val="22"/>
        </w:rPr>
        <w:t>國外</w:t>
      </w:r>
      <w:r w:rsidR="00C139D0">
        <w:rPr>
          <w:rFonts w:ascii="Calibri" w:hAnsi="新細明體" w:cs="Arial"/>
          <w:color w:val="000000"/>
          <w:sz w:val="22"/>
          <w:szCs w:val="22"/>
        </w:rPr>
        <w:t>駐村</w:t>
      </w:r>
      <w:r w:rsidRPr="00887E50">
        <w:rPr>
          <w:rFonts w:ascii="Calibri" w:hAnsi="新細明體" w:cs="Arial"/>
          <w:color w:val="000000"/>
          <w:sz w:val="22"/>
          <w:szCs w:val="22"/>
        </w:rPr>
        <w:t>計畫由</w:t>
      </w:r>
      <w:r w:rsidR="0004393A" w:rsidRPr="00887E50">
        <w:rPr>
          <w:rFonts w:ascii="Calibri" w:hAnsi="新細明體" w:cs="Arial"/>
          <w:color w:val="000000"/>
          <w:sz w:val="22"/>
          <w:szCs w:val="22"/>
        </w:rPr>
        <w:t>遴選委員會依交換計畫條件確定出訪候選人，</w:t>
      </w:r>
      <w:r w:rsidR="00C139D0">
        <w:rPr>
          <w:rFonts w:ascii="Calibri" w:hAnsi="新細明體" w:cs="Arial"/>
          <w:color w:val="000000"/>
          <w:sz w:val="22"/>
          <w:szCs w:val="22"/>
        </w:rPr>
        <w:t>駐村</w:t>
      </w:r>
      <w:r w:rsidR="0004393A" w:rsidRPr="00887E50">
        <w:rPr>
          <w:rFonts w:ascii="Calibri" w:hAnsi="新細明體" w:cs="Arial"/>
          <w:color w:val="000000"/>
          <w:sz w:val="22"/>
          <w:szCs w:val="22"/>
        </w:rPr>
        <w:t>單位依照合約決定出</w:t>
      </w:r>
    </w:p>
    <w:p w:rsidR="0004393A" w:rsidRPr="00965D32" w:rsidRDefault="0004393A" w:rsidP="00A95D61">
      <w:pPr>
        <w:snapToGrid w:val="0"/>
        <w:spacing w:beforeLines="20" w:before="72" w:line="340" w:lineRule="exact"/>
        <w:ind w:left="1335"/>
        <w:jc w:val="both"/>
        <w:rPr>
          <w:rFonts w:ascii="Calibri" w:hAnsi="Calibri" w:cs="Arial"/>
          <w:sz w:val="22"/>
          <w:szCs w:val="22"/>
        </w:rPr>
      </w:pPr>
      <w:r w:rsidRPr="00887E50">
        <w:rPr>
          <w:rFonts w:ascii="Calibri" w:hAnsi="新細明體" w:cs="Arial"/>
          <w:color w:val="000000"/>
          <w:sz w:val="22"/>
          <w:szCs w:val="22"/>
        </w:rPr>
        <w:t>訪人選</w:t>
      </w:r>
      <w:r w:rsidR="0076051C" w:rsidRPr="00887E50">
        <w:rPr>
          <w:rFonts w:ascii="Calibri" w:hAnsi="新細明體" w:cs="Arial"/>
          <w:color w:val="000000"/>
          <w:sz w:val="22"/>
          <w:szCs w:val="22"/>
        </w:rPr>
        <w:t>，僅部分交換機構將依據遴選委員會所推薦之名單，決定最終人選</w:t>
      </w:r>
      <w:r w:rsidR="0076051C" w:rsidRPr="00965D32">
        <w:rPr>
          <w:rFonts w:ascii="Calibri" w:hAnsi="新細明體" w:cs="Arial"/>
          <w:sz w:val="22"/>
          <w:szCs w:val="22"/>
        </w:rPr>
        <w:t>。</w:t>
      </w:r>
      <w:r w:rsidR="00763DF5" w:rsidRPr="00965D32">
        <w:rPr>
          <w:rFonts w:ascii="Calibri" w:hAnsi="新細明體" w:cs="Arial" w:hint="eastAsia"/>
          <w:sz w:val="22"/>
          <w:szCs w:val="22"/>
        </w:rPr>
        <w:t>進入推薦名單者或由遴選委員決定為最終人選者，須</w:t>
      </w:r>
      <w:r w:rsidR="00DF1F18" w:rsidRPr="00965D32">
        <w:rPr>
          <w:rFonts w:ascii="Calibri" w:hAnsi="新細明體" w:cs="Arial" w:hint="eastAsia"/>
          <w:sz w:val="22"/>
          <w:szCs w:val="22"/>
        </w:rPr>
        <w:t>於台北藝術進駐團隊通知入圍或錄取後一周內</w:t>
      </w:r>
      <w:r w:rsidR="00763DF5" w:rsidRPr="00965D32">
        <w:rPr>
          <w:rFonts w:ascii="Calibri" w:hAnsi="新細明體" w:cs="Arial" w:hint="eastAsia"/>
          <w:sz w:val="22"/>
          <w:szCs w:val="22"/>
        </w:rPr>
        <w:t>繳交英文</w:t>
      </w:r>
      <w:r w:rsidR="00DF1F18" w:rsidRPr="00965D32">
        <w:rPr>
          <w:rFonts w:ascii="Calibri" w:hAnsi="新細明體" w:cs="Arial" w:hint="eastAsia"/>
          <w:sz w:val="22"/>
          <w:szCs w:val="22"/>
        </w:rPr>
        <w:t>申請</w:t>
      </w:r>
      <w:r w:rsidR="00763DF5" w:rsidRPr="00965D32">
        <w:rPr>
          <w:rFonts w:ascii="Calibri" w:hAnsi="新細明體" w:cs="Arial" w:hint="eastAsia"/>
          <w:sz w:val="22"/>
          <w:szCs w:val="22"/>
        </w:rPr>
        <w:t>資料</w:t>
      </w:r>
      <w:r w:rsidR="00763DF5" w:rsidRPr="003F29FA">
        <w:rPr>
          <w:rFonts w:ascii="Calibri" w:hAnsi="新細明體" w:cs="Arial" w:hint="eastAsia"/>
          <w:sz w:val="22"/>
          <w:szCs w:val="22"/>
        </w:rPr>
        <w:t>。</w:t>
      </w:r>
      <w:r w:rsidR="00A014C4" w:rsidRPr="003F29FA">
        <w:rPr>
          <w:rFonts w:ascii="Calibri" w:hAnsi="新細明體" w:cs="Arial" w:hint="eastAsia"/>
          <w:sz w:val="22"/>
          <w:szCs w:val="22"/>
        </w:rPr>
        <w:t>如獲多間</w:t>
      </w:r>
      <w:r w:rsidR="004147FA" w:rsidRPr="003F29FA">
        <w:rPr>
          <w:rFonts w:ascii="Calibri" w:hAnsi="新細明體" w:cs="Arial" w:hint="eastAsia"/>
          <w:sz w:val="22"/>
          <w:szCs w:val="22"/>
        </w:rPr>
        <w:t>駐村單位錄取者，只得</w:t>
      </w:r>
      <w:r w:rsidR="00A014C4" w:rsidRPr="003F29FA">
        <w:rPr>
          <w:rFonts w:ascii="Calibri" w:hAnsi="新細明體" w:cs="Arial" w:hint="eastAsia"/>
          <w:sz w:val="22"/>
          <w:szCs w:val="22"/>
        </w:rPr>
        <w:t>擇一單位出訪駐村。</w:t>
      </w:r>
    </w:p>
    <w:p w:rsidR="0004393A" w:rsidRPr="00887E50" w:rsidRDefault="0004393A" w:rsidP="00171BD6">
      <w:pPr>
        <w:numPr>
          <w:ilvl w:val="1"/>
          <w:numId w:val="4"/>
        </w:numPr>
        <w:snapToGrid w:val="0"/>
        <w:spacing w:line="340" w:lineRule="exact"/>
        <w:jc w:val="both"/>
        <w:rPr>
          <w:rFonts w:ascii="Calibri" w:hAnsi="Calibri" w:cs="Arial"/>
          <w:color w:val="000000"/>
          <w:sz w:val="22"/>
          <w:szCs w:val="22"/>
        </w:rPr>
      </w:pPr>
      <w:r w:rsidRPr="00887E50">
        <w:rPr>
          <w:rFonts w:ascii="Calibri" w:hAnsi="新細明體" w:cs="Arial"/>
          <w:color w:val="000000"/>
          <w:sz w:val="22"/>
          <w:szCs w:val="22"/>
        </w:rPr>
        <w:t>遴選結果將於</w:t>
      </w:r>
      <w:r w:rsidRPr="00887E50">
        <w:rPr>
          <w:rFonts w:ascii="Calibri" w:hAnsi="Calibri" w:cs="Arial"/>
          <w:color w:val="000000"/>
          <w:sz w:val="22"/>
          <w:szCs w:val="22"/>
        </w:rPr>
        <w:t>201</w:t>
      </w:r>
      <w:r w:rsidR="00D833D2">
        <w:rPr>
          <w:rFonts w:ascii="Calibri" w:hAnsi="Calibri" w:cs="Arial" w:hint="eastAsia"/>
          <w:color w:val="000000"/>
          <w:sz w:val="22"/>
          <w:szCs w:val="22"/>
        </w:rPr>
        <w:t>4</w:t>
      </w:r>
      <w:r w:rsidRPr="00887E50">
        <w:rPr>
          <w:rFonts w:ascii="Calibri" w:hAnsi="新細明體" w:cs="新細明體"/>
          <w:color w:val="000000"/>
          <w:sz w:val="22"/>
          <w:szCs w:val="22"/>
        </w:rPr>
        <w:t>年</w:t>
      </w:r>
      <w:r w:rsidR="00504C09" w:rsidRPr="00887E50">
        <w:rPr>
          <w:rFonts w:ascii="Calibri" w:hAnsi="Calibri" w:cs="Arial"/>
          <w:color w:val="000000"/>
          <w:sz w:val="22"/>
          <w:szCs w:val="22"/>
        </w:rPr>
        <w:t>9</w:t>
      </w:r>
      <w:r w:rsidRPr="00887E50">
        <w:rPr>
          <w:rFonts w:ascii="Calibri" w:hAnsi="新細明體" w:cs="Arial"/>
          <w:color w:val="000000"/>
          <w:sz w:val="22"/>
          <w:szCs w:val="22"/>
        </w:rPr>
        <w:t>月前，公佈於台北藝術進駐官方網站，並</w:t>
      </w:r>
      <w:r w:rsidRPr="005F694F">
        <w:rPr>
          <w:rFonts w:ascii="Calibri" w:hAnsi="新細明體" w:cs="Arial"/>
          <w:color w:val="000000"/>
          <w:sz w:val="22"/>
          <w:szCs w:val="22"/>
        </w:rPr>
        <w:t>以</w:t>
      </w:r>
      <w:r w:rsidR="00965D32" w:rsidRPr="005F694F">
        <w:rPr>
          <w:rFonts w:ascii="Calibri" w:hAnsi="新細明體" w:cs="Arial" w:hint="eastAsia"/>
          <w:color w:val="000000"/>
          <w:sz w:val="22"/>
          <w:szCs w:val="22"/>
        </w:rPr>
        <w:t>公文郵件</w:t>
      </w:r>
      <w:r w:rsidR="00BD235C" w:rsidRPr="005F694F">
        <w:rPr>
          <w:rFonts w:ascii="Calibri" w:hAnsi="新細明體" w:cs="Arial" w:hint="eastAsia"/>
          <w:color w:val="000000"/>
          <w:sz w:val="22"/>
          <w:szCs w:val="22"/>
        </w:rPr>
        <w:t>寄送</w:t>
      </w:r>
      <w:r w:rsidRPr="00887E50">
        <w:rPr>
          <w:rFonts w:ascii="Calibri" w:hAnsi="新細明體" w:cs="Arial"/>
          <w:color w:val="000000"/>
          <w:sz w:val="22"/>
          <w:szCs w:val="22"/>
        </w:rPr>
        <w:t>通知獲選者</w:t>
      </w:r>
      <w:r w:rsidR="001915CC" w:rsidRPr="00887E50">
        <w:rPr>
          <w:rFonts w:ascii="Calibri" w:hAnsi="新細明體" w:cs="Arial"/>
          <w:color w:val="000000"/>
          <w:sz w:val="22"/>
          <w:szCs w:val="22"/>
        </w:rPr>
        <w:t>，未經錄取及因故未進入審查流程者不另行通知</w:t>
      </w:r>
      <w:r w:rsidRPr="00887E50">
        <w:rPr>
          <w:rFonts w:ascii="Calibri" w:hAnsi="新細明體" w:cs="Arial"/>
          <w:color w:val="000000"/>
          <w:sz w:val="22"/>
          <w:szCs w:val="22"/>
        </w:rPr>
        <w:t>。</w:t>
      </w:r>
    </w:p>
    <w:p w:rsidR="001915CC" w:rsidRPr="00887E50" w:rsidRDefault="001915CC" w:rsidP="001915CC">
      <w:pPr>
        <w:snapToGrid w:val="0"/>
        <w:spacing w:line="340" w:lineRule="exact"/>
        <w:ind w:left="1335"/>
        <w:jc w:val="both"/>
        <w:rPr>
          <w:rFonts w:ascii="Calibri" w:hAnsi="Calibri" w:cs="Arial"/>
          <w:sz w:val="22"/>
          <w:szCs w:val="22"/>
        </w:rPr>
      </w:pPr>
    </w:p>
    <w:p w:rsidR="00D513E8" w:rsidRPr="00887E50" w:rsidRDefault="001915CC" w:rsidP="001915CC">
      <w:pPr>
        <w:snapToGrid w:val="0"/>
        <w:spacing w:line="340" w:lineRule="exact"/>
        <w:jc w:val="both"/>
        <w:rPr>
          <w:rFonts w:ascii="Calibri" w:hAnsi="Calibri" w:cs="Arial"/>
          <w:color w:val="000000"/>
          <w:sz w:val="22"/>
          <w:szCs w:val="22"/>
        </w:rPr>
      </w:pPr>
      <w:r w:rsidRPr="00887E50">
        <w:rPr>
          <w:rFonts w:ascii="Calibri" w:hAnsi="Calibri" w:cs="Arial"/>
          <w:color w:val="000000"/>
          <w:sz w:val="22"/>
          <w:szCs w:val="22"/>
        </w:rPr>
        <w:t xml:space="preserve"> </w:t>
      </w:r>
      <w:r w:rsidR="002A06D0" w:rsidRPr="00887E50">
        <w:rPr>
          <w:rFonts w:ascii="Calibri" w:hAnsi="新細明體" w:cs="Arial"/>
          <w:color w:val="000000"/>
          <w:sz w:val="22"/>
          <w:szCs w:val="22"/>
        </w:rPr>
        <w:t>七</w:t>
      </w:r>
      <w:r w:rsidRPr="00887E50">
        <w:rPr>
          <w:rFonts w:ascii="Calibri" w:hAnsi="新細明體" w:cs="Arial"/>
          <w:color w:val="000000"/>
          <w:sz w:val="22"/>
          <w:szCs w:val="22"/>
        </w:rPr>
        <w:t>、獎助項目：</w:t>
      </w:r>
    </w:p>
    <w:p w:rsidR="00D513E8" w:rsidRPr="00887E50" w:rsidRDefault="00171BD6" w:rsidP="00171BD6">
      <w:pPr>
        <w:numPr>
          <w:ilvl w:val="0"/>
          <w:numId w:val="50"/>
        </w:numPr>
        <w:snapToGrid w:val="0"/>
        <w:spacing w:line="340" w:lineRule="exact"/>
        <w:jc w:val="both"/>
        <w:rPr>
          <w:rFonts w:ascii="Calibri" w:hAnsi="Calibri" w:cs="Arial"/>
          <w:color w:val="000000"/>
          <w:sz w:val="22"/>
          <w:szCs w:val="22"/>
        </w:rPr>
      </w:pPr>
      <w:r w:rsidRPr="00887E50">
        <w:rPr>
          <w:rFonts w:ascii="Calibri" w:hAnsi="Calibri" w:cs="Arial"/>
          <w:color w:val="000000"/>
          <w:sz w:val="22"/>
          <w:szCs w:val="22"/>
        </w:rPr>
        <w:t xml:space="preserve">  </w:t>
      </w:r>
      <w:r w:rsidR="00BD235C">
        <w:rPr>
          <w:rFonts w:ascii="Calibri" w:hAnsi="新細明體" w:cs="Arial"/>
          <w:color w:val="000000"/>
          <w:sz w:val="22"/>
          <w:szCs w:val="22"/>
        </w:rPr>
        <w:t>國內駐</w:t>
      </w:r>
      <w:r w:rsidR="00BD235C">
        <w:rPr>
          <w:rFonts w:ascii="Calibri" w:hAnsi="新細明體" w:cs="Arial" w:hint="eastAsia"/>
          <w:color w:val="000000"/>
          <w:sz w:val="22"/>
          <w:szCs w:val="22"/>
        </w:rPr>
        <w:t>村</w:t>
      </w:r>
      <w:r w:rsidR="00BD235C">
        <w:rPr>
          <w:rFonts w:ascii="Calibri" w:hAnsi="新細明體" w:cs="Arial"/>
          <w:color w:val="000000"/>
          <w:sz w:val="22"/>
          <w:szCs w:val="22"/>
        </w:rPr>
        <w:t>計畫</w:t>
      </w:r>
      <w:r w:rsidR="00D513E8" w:rsidRPr="00887E50">
        <w:rPr>
          <w:rFonts w:ascii="Calibri" w:hAnsi="新細明體" w:cs="Arial"/>
          <w:color w:val="000000"/>
          <w:sz w:val="22"/>
          <w:szCs w:val="22"/>
        </w:rPr>
        <w:t>獎助：</w:t>
      </w:r>
    </w:p>
    <w:p w:rsidR="00D513E8" w:rsidRPr="00887E50" w:rsidRDefault="00D513E8" w:rsidP="00171BD6">
      <w:pPr>
        <w:numPr>
          <w:ilvl w:val="1"/>
          <w:numId w:val="8"/>
        </w:numPr>
        <w:snapToGrid w:val="0"/>
        <w:spacing w:line="340" w:lineRule="exact"/>
        <w:ind w:firstLine="600"/>
        <w:jc w:val="both"/>
        <w:rPr>
          <w:rFonts w:ascii="Calibri" w:hAnsi="Calibri" w:cs="Arial"/>
          <w:color w:val="000000"/>
          <w:sz w:val="22"/>
          <w:szCs w:val="22"/>
        </w:rPr>
      </w:pPr>
      <w:r w:rsidRPr="00887E50">
        <w:rPr>
          <w:rFonts w:ascii="Calibri" w:hAnsi="新細明體" w:cs="Arial"/>
          <w:color w:val="000000"/>
          <w:sz w:val="22"/>
          <w:szCs w:val="22"/>
        </w:rPr>
        <w:t>免費住宿及工作室。</w:t>
      </w:r>
    </w:p>
    <w:p w:rsidR="00171BD6" w:rsidRPr="00887E50" w:rsidRDefault="00D513E8" w:rsidP="00171BD6">
      <w:pPr>
        <w:numPr>
          <w:ilvl w:val="1"/>
          <w:numId w:val="8"/>
        </w:numPr>
        <w:snapToGrid w:val="0"/>
        <w:spacing w:line="340" w:lineRule="exact"/>
        <w:ind w:firstLine="600"/>
        <w:jc w:val="both"/>
        <w:rPr>
          <w:rFonts w:ascii="Calibri" w:hAnsi="Calibri" w:cs="Arial"/>
          <w:color w:val="000000"/>
          <w:sz w:val="22"/>
          <w:szCs w:val="22"/>
        </w:rPr>
      </w:pPr>
      <w:r w:rsidRPr="00887E50">
        <w:rPr>
          <w:rFonts w:ascii="Calibri" w:hAnsi="新細明體" w:cs="Arial"/>
          <w:color w:val="000000"/>
          <w:sz w:val="22"/>
          <w:szCs w:val="22"/>
        </w:rPr>
        <w:t>各駐村計畫得依擇定之駐村地點內各式空間，協商相關場地資源，以展覽、表演、</w:t>
      </w:r>
    </w:p>
    <w:p w:rsidR="00D513E8" w:rsidRPr="00887E50" w:rsidRDefault="00D513E8" w:rsidP="00171BD6">
      <w:pPr>
        <w:snapToGrid w:val="0"/>
        <w:spacing w:line="340" w:lineRule="exact"/>
        <w:ind w:firstLineChars="900" w:firstLine="1980"/>
        <w:jc w:val="both"/>
        <w:rPr>
          <w:rFonts w:ascii="Calibri" w:hAnsi="Calibri" w:cs="Arial"/>
          <w:color w:val="000000"/>
          <w:sz w:val="22"/>
          <w:szCs w:val="22"/>
        </w:rPr>
      </w:pPr>
      <w:r w:rsidRPr="00887E50">
        <w:rPr>
          <w:rFonts w:ascii="Calibri" w:hAnsi="新細明體" w:cs="Arial"/>
          <w:color w:val="000000"/>
          <w:sz w:val="22"/>
          <w:szCs w:val="22"/>
        </w:rPr>
        <w:t>排練等方式實現。</w:t>
      </w:r>
    </w:p>
    <w:p w:rsidR="000A3E0D" w:rsidRPr="000A3E0D" w:rsidRDefault="00D833D2" w:rsidP="000A3E0D">
      <w:pPr>
        <w:numPr>
          <w:ilvl w:val="1"/>
          <w:numId w:val="8"/>
        </w:numPr>
        <w:snapToGrid w:val="0"/>
        <w:spacing w:line="340" w:lineRule="exact"/>
        <w:ind w:firstLine="600"/>
        <w:jc w:val="both"/>
        <w:rPr>
          <w:rFonts w:ascii="Calibri" w:hAnsi="Calibri" w:cs="Arial"/>
          <w:color w:val="000000"/>
          <w:sz w:val="22"/>
          <w:szCs w:val="22"/>
        </w:rPr>
      </w:pPr>
      <w:r w:rsidRPr="003F29FA">
        <w:rPr>
          <w:rFonts w:ascii="Calibri" w:hAnsi="新細明體" w:cs="Arial" w:hint="eastAsia"/>
          <w:color w:val="000000"/>
          <w:sz w:val="22"/>
          <w:szCs w:val="22"/>
        </w:rPr>
        <w:t>針對</w:t>
      </w:r>
      <w:r w:rsidR="000A3E0D" w:rsidRPr="003F29FA">
        <w:rPr>
          <w:rFonts w:ascii="Calibri" w:hAnsi="新細明體" w:cs="Arial" w:hint="eastAsia"/>
          <w:color w:val="000000"/>
          <w:sz w:val="22"/>
          <w:szCs w:val="22"/>
        </w:rPr>
        <w:t>中華民國</w:t>
      </w:r>
      <w:r w:rsidRPr="003F29FA">
        <w:rPr>
          <w:rFonts w:ascii="Calibri" w:hAnsi="新細明體" w:cs="Arial" w:hint="eastAsia"/>
          <w:color w:val="000000"/>
          <w:sz w:val="22"/>
          <w:szCs w:val="22"/>
        </w:rPr>
        <w:t>國</w:t>
      </w:r>
      <w:r w:rsidR="000A3E0D" w:rsidRPr="003F29FA">
        <w:rPr>
          <w:rFonts w:ascii="Calibri" w:hAnsi="新細明體" w:cs="Arial" w:hint="eastAsia"/>
          <w:color w:val="000000"/>
          <w:sz w:val="22"/>
          <w:szCs w:val="22"/>
        </w:rPr>
        <w:t>籍</w:t>
      </w:r>
      <w:r w:rsidRPr="003F29FA">
        <w:rPr>
          <w:rFonts w:ascii="Calibri" w:hAnsi="新細明體" w:cs="Arial" w:hint="eastAsia"/>
          <w:color w:val="000000"/>
          <w:sz w:val="22"/>
          <w:szCs w:val="22"/>
        </w:rPr>
        <w:t>人</w:t>
      </w:r>
      <w:r w:rsidR="000A3E0D" w:rsidRPr="003F29FA">
        <w:rPr>
          <w:rFonts w:ascii="Calibri" w:hAnsi="新細明體" w:cs="Arial" w:hint="eastAsia"/>
          <w:color w:val="000000"/>
          <w:sz w:val="22"/>
          <w:szCs w:val="22"/>
        </w:rPr>
        <w:t>士</w:t>
      </w:r>
      <w:r w:rsidRPr="003F29FA">
        <w:rPr>
          <w:rFonts w:ascii="Calibri" w:hAnsi="新細明體" w:cs="Arial" w:hint="eastAsia"/>
          <w:color w:val="000000"/>
          <w:sz w:val="22"/>
          <w:szCs w:val="22"/>
        </w:rPr>
        <w:t>提供</w:t>
      </w:r>
      <w:r w:rsidR="00BD235C">
        <w:rPr>
          <w:rFonts w:ascii="Calibri" w:hAnsi="新細明體" w:cs="Arial" w:hint="eastAsia"/>
          <w:color w:val="000000"/>
          <w:sz w:val="22"/>
          <w:szCs w:val="22"/>
        </w:rPr>
        <w:t>生活津貼</w:t>
      </w:r>
      <w:r w:rsidR="00D513E8" w:rsidRPr="00887E50">
        <w:rPr>
          <w:rFonts w:ascii="Calibri" w:hAnsi="新細明體" w:cs="Arial"/>
          <w:color w:val="000000"/>
          <w:sz w:val="22"/>
          <w:szCs w:val="22"/>
        </w:rPr>
        <w:t>新台幣</w:t>
      </w:r>
      <w:r w:rsidR="00D513E8" w:rsidRPr="00887E50">
        <w:rPr>
          <w:rFonts w:ascii="Calibri" w:hAnsi="Calibri" w:cs="Arial"/>
          <w:color w:val="000000"/>
          <w:sz w:val="22"/>
          <w:szCs w:val="22"/>
        </w:rPr>
        <w:t>5</w:t>
      </w:r>
      <w:r w:rsidR="00D513E8" w:rsidRPr="00887E50">
        <w:rPr>
          <w:rFonts w:ascii="Calibri" w:hAnsi="新細明體" w:cs="Arial"/>
          <w:color w:val="000000"/>
          <w:sz w:val="22"/>
          <w:szCs w:val="22"/>
        </w:rPr>
        <w:t>萬元（獎助金將預先扣除</w:t>
      </w:r>
      <w:r w:rsidR="00D513E8" w:rsidRPr="00887E50">
        <w:rPr>
          <w:rFonts w:ascii="Calibri" w:hAnsi="Calibri" w:cs="Arial"/>
          <w:color w:val="000000"/>
          <w:sz w:val="22"/>
          <w:szCs w:val="22"/>
        </w:rPr>
        <w:t>1</w:t>
      </w:r>
      <w:r w:rsidR="00472F54">
        <w:rPr>
          <w:rFonts w:ascii="Calibri" w:hAnsi="Calibri" w:cs="Arial" w:hint="eastAsia"/>
          <w:color w:val="000000"/>
          <w:sz w:val="22"/>
          <w:szCs w:val="22"/>
        </w:rPr>
        <w:t>0</w:t>
      </w:r>
      <w:r w:rsidR="00D513E8" w:rsidRPr="00887E50">
        <w:rPr>
          <w:rFonts w:ascii="Calibri" w:hAnsi="Calibri" w:cs="Arial"/>
          <w:color w:val="000000"/>
          <w:sz w:val="22"/>
          <w:szCs w:val="22"/>
        </w:rPr>
        <w:t>%</w:t>
      </w:r>
      <w:r w:rsidR="00D513E8" w:rsidRPr="00887E50">
        <w:rPr>
          <w:rFonts w:ascii="Calibri" w:hAnsi="新細明體" w:cs="Arial"/>
          <w:color w:val="000000"/>
          <w:sz w:val="22"/>
          <w:szCs w:val="22"/>
        </w:rPr>
        <w:t>之個</w:t>
      </w:r>
    </w:p>
    <w:p w:rsidR="00D513E8" w:rsidRPr="000A3E0D" w:rsidRDefault="000A3E0D" w:rsidP="000A3E0D">
      <w:pPr>
        <w:snapToGrid w:val="0"/>
        <w:spacing w:line="340" w:lineRule="exact"/>
        <w:ind w:left="1560"/>
        <w:jc w:val="both"/>
        <w:rPr>
          <w:rFonts w:ascii="Calibri" w:hAnsi="Calibri" w:cs="Arial"/>
          <w:color w:val="000000"/>
          <w:sz w:val="22"/>
          <w:szCs w:val="22"/>
        </w:rPr>
      </w:pPr>
      <w:r>
        <w:rPr>
          <w:rFonts w:ascii="Calibri" w:hAnsi="新細明體" w:cs="Arial" w:hint="eastAsia"/>
          <w:color w:val="000000"/>
          <w:sz w:val="22"/>
          <w:szCs w:val="22"/>
        </w:rPr>
        <w:t xml:space="preserve">    </w:t>
      </w:r>
      <w:r w:rsidR="00D513E8" w:rsidRPr="00887E50">
        <w:rPr>
          <w:rFonts w:ascii="Calibri" w:hAnsi="新細明體" w:cs="Arial"/>
          <w:color w:val="000000"/>
          <w:sz w:val="22"/>
          <w:szCs w:val="22"/>
        </w:rPr>
        <w:t>人所得稅</w:t>
      </w:r>
      <w:r w:rsidR="00472F54">
        <w:rPr>
          <w:rFonts w:ascii="Calibri" w:hAnsi="新細明體" w:cs="Arial" w:hint="eastAsia"/>
          <w:color w:val="000000"/>
          <w:sz w:val="22"/>
          <w:szCs w:val="22"/>
        </w:rPr>
        <w:t>及</w:t>
      </w:r>
      <w:r w:rsidR="00472F54" w:rsidRPr="000A3E0D">
        <w:rPr>
          <w:rFonts w:ascii="Calibri" w:hAnsi="新細明體" w:cs="Arial" w:hint="eastAsia"/>
          <w:color w:val="000000"/>
          <w:sz w:val="22"/>
          <w:szCs w:val="22"/>
        </w:rPr>
        <w:t>2%</w:t>
      </w:r>
      <w:r w:rsidR="00472F54" w:rsidRPr="000A3E0D">
        <w:rPr>
          <w:rFonts w:ascii="Calibri" w:hAnsi="新細明體" w:cs="Arial" w:hint="eastAsia"/>
          <w:color w:val="000000"/>
          <w:sz w:val="22"/>
          <w:szCs w:val="22"/>
        </w:rPr>
        <w:t>之二代健保</w:t>
      </w:r>
      <w:r w:rsidR="009E07D6" w:rsidRPr="000A3E0D">
        <w:rPr>
          <w:rFonts w:ascii="Calibri" w:hAnsi="新細明體" w:cs="Arial" w:hint="eastAsia"/>
          <w:color w:val="000000"/>
          <w:sz w:val="22"/>
          <w:szCs w:val="22"/>
        </w:rPr>
        <w:t>費</w:t>
      </w:r>
      <w:r w:rsidR="00D513E8" w:rsidRPr="000A3E0D">
        <w:rPr>
          <w:rFonts w:ascii="Calibri" w:hAnsi="新細明體" w:cs="Arial"/>
          <w:color w:val="000000"/>
          <w:sz w:val="22"/>
          <w:szCs w:val="22"/>
        </w:rPr>
        <w:t>）。</w:t>
      </w:r>
    </w:p>
    <w:p w:rsidR="00D513E8" w:rsidRPr="00472F54" w:rsidRDefault="00D513E8" w:rsidP="00D513E8">
      <w:pPr>
        <w:snapToGrid w:val="0"/>
        <w:spacing w:line="340" w:lineRule="exact"/>
        <w:ind w:left="1920"/>
        <w:jc w:val="both"/>
        <w:rPr>
          <w:rFonts w:ascii="Calibri" w:hAnsi="Calibri" w:cs="Arial"/>
          <w:color w:val="000000"/>
          <w:sz w:val="22"/>
          <w:szCs w:val="22"/>
          <w:highlight w:val="cyan"/>
        </w:rPr>
      </w:pPr>
    </w:p>
    <w:p w:rsidR="001915CC" w:rsidRPr="00887E50" w:rsidRDefault="0043643C" w:rsidP="00171BD6">
      <w:pPr>
        <w:numPr>
          <w:ilvl w:val="0"/>
          <w:numId w:val="8"/>
        </w:numPr>
        <w:snapToGrid w:val="0"/>
        <w:spacing w:line="340" w:lineRule="exact"/>
        <w:ind w:hanging="288"/>
        <w:jc w:val="both"/>
        <w:rPr>
          <w:rFonts w:ascii="Calibri" w:hAnsi="Calibri" w:cs="Arial"/>
          <w:color w:val="000000"/>
          <w:sz w:val="22"/>
          <w:szCs w:val="22"/>
        </w:rPr>
      </w:pPr>
      <w:r>
        <w:rPr>
          <w:rFonts w:ascii="Calibri" w:hAnsi="新細明體" w:cs="Arial"/>
          <w:color w:val="000000"/>
          <w:sz w:val="22"/>
          <w:szCs w:val="22"/>
        </w:rPr>
        <w:t>出訪</w:t>
      </w:r>
      <w:r w:rsidR="00BD235C">
        <w:rPr>
          <w:rFonts w:ascii="Calibri" w:hAnsi="新細明體" w:cs="Arial"/>
          <w:color w:val="000000"/>
          <w:sz w:val="22"/>
          <w:szCs w:val="22"/>
        </w:rPr>
        <w:t>駐</w:t>
      </w:r>
      <w:r w:rsidR="00BD235C">
        <w:rPr>
          <w:rFonts w:ascii="Calibri" w:hAnsi="新細明體" w:cs="Arial" w:hint="eastAsia"/>
          <w:color w:val="000000"/>
          <w:sz w:val="22"/>
          <w:szCs w:val="22"/>
        </w:rPr>
        <w:t>村</w:t>
      </w:r>
      <w:r w:rsidR="00BD235C">
        <w:rPr>
          <w:rFonts w:ascii="Calibri" w:hAnsi="新細明體" w:cs="Arial"/>
          <w:color w:val="000000"/>
          <w:sz w:val="22"/>
          <w:szCs w:val="22"/>
        </w:rPr>
        <w:t>計畫</w:t>
      </w:r>
      <w:r w:rsidR="001915CC" w:rsidRPr="00887E50">
        <w:rPr>
          <w:rFonts w:ascii="Calibri" w:hAnsi="新細明體" w:cs="Arial"/>
          <w:color w:val="000000"/>
          <w:sz w:val="22"/>
          <w:szCs w:val="22"/>
        </w:rPr>
        <w:t>獎助：</w:t>
      </w:r>
    </w:p>
    <w:p w:rsidR="001915CC" w:rsidRPr="00887E50" w:rsidRDefault="00BD235C" w:rsidP="00171BD6">
      <w:pPr>
        <w:numPr>
          <w:ilvl w:val="1"/>
          <w:numId w:val="8"/>
        </w:numPr>
        <w:snapToGrid w:val="0"/>
        <w:spacing w:line="340" w:lineRule="exact"/>
        <w:ind w:firstLine="600"/>
        <w:jc w:val="both"/>
        <w:rPr>
          <w:rFonts w:ascii="Calibri" w:hAnsi="Calibri" w:cs="Arial"/>
          <w:color w:val="000000"/>
          <w:sz w:val="22"/>
          <w:szCs w:val="22"/>
        </w:rPr>
      </w:pPr>
      <w:r>
        <w:rPr>
          <w:rFonts w:ascii="Calibri" w:hAnsi="新細明體" w:cs="Arial" w:hint="eastAsia"/>
          <w:color w:val="000000"/>
          <w:sz w:val="22"/>
          <w:szCs w:val="22"/>
        </w:rPr>
        <w:t>由對方交流機構提供</w:t>
      </w:r>
      <w:r w:rsidR="001915CC" w:rsidRPr="00887E50">
        <w:rPr>
          <w:rFonts w:ascii="Calibri" w:hAnsi="新細明體" w:cs="Arial"/>
          <w:color w:val="000000"/>
          <w:sz w:val="22"/>
          <w:szCs w:val="22"/>
        </w:rPr>
        <w:t>免費住宿及工作室。</w:t>
      </w:r>
    </w:p>
    <w:p w:rsidR="001915CC" w:rsidRPr="00887E50" w:rsidRDefault="001915CC" w:rsidP="00171BD6">
      <w:pPr>
        <w:numPr>
          <w:ilvl w:val="1"/>
          <w:numId w:val="8"/>
        </w:numPr>
        <w:snapToGrid w:val="0"/>
        <w:spacing w:line="340" w:lineRule="exact"/>
        <w:ind w:firstLine="600"/>
        <w:jc w:val="both"/>
        <w:rPr>
          <w:rFonts w:ascii="Calibri" w:hAnsi="Calibri" w:cs="Arial"/>
          <w:color w:val="000000"/>
          <w:sz w:val="22"/>
          <w:szCs w:val="22"/>
        </w:rPr>
      </w:pPr>
      <w:r w:rsidRPr="00887E50">
        <w:rPr>
          <w:rFonts w:ascii="Calibri" w:hAnsi="新細明體" w:cs="Arial"/>
          <w:color w:val="000000"/>
          <w:sz w:val="22"/>
          <w:szCs w:val="22"/>
        </w:rPr>
        <w:t>往返經濟艙機票一張。</w:t>
      </w:r>
    </w:p>
    <w:p w:rsidR="009E2411" w:rsidRPr="009E07D6" w:rsidRDefault="00BD235C" w:rsidP="009E2411">
      <w:pPr>
        <w:numPr>
          <w:ilvl w:val="1"/>
          <w:numId w:val="8"/>
        </w:numPr>
        <w:snapToGrid w:val="0"/>
        <w:spacing w:line="340" w:lineRule="exact"/>
        <w:ind w:firstLine="600"/>
        <w:jc w:val="both"/>
        <w:rPr>
          <w:rFonts w:ascii="Calibri" w:hAnsi="Calibri" w:cs="Arial"/>
          <w:color w:val="000000"/>
          <w:sz w:val="22"/>
          <w:szCs w:val="22"/>
        </w:rPr>
      </w:pPr>
      <w:r w:rsidRPr="009E2411">
        <w:rPr>
          <w:rFonts w:ascii="Calibri" w:hAnsi="新細明體" w:cs="Arial" w:hint="eastAsia"/>
          <w:color w:val="000000"/>
          <w:sz w:val="22"/>
          <w:szCs w:val="22"/>
        </w:rPr>
        <w:t>生活津貼</w:t>
      </w:r>
      <w:r w:rsidR="001915CC" w:rsidRPr="009E2411">
        <w:rPr>
          <w:rFonts w:ascii="Calibri" w:hAnsi="新細明體" w:cs="Arial"/>
          <w:color w:val="000000"/>
          <w:sz w:val="22"/>
          <w:szCs w:val="22"/>
        </w:rPr>
        <w:t>新台幣</w:t>
      </w:r>
      <w:r w:rsidR="001915CC" w:rsidRPr="009E2411">
        <w:rPr>
          <w:rFonts w:ascii="Calibri" w:hAnsi="Calibri" w:cs="Arial"/>
          <w:color w:val="000000"/>
          <w:sz w:val="22"/>
          <w:szCs w:val="22"/>
        </w:rPr>
        <w:t>10</w:t>
      </w:r>
      <w:r w:rsidR="001915CC" w:rsidRPr="009E2411">
        <w:rPr>
          <w:rFonts w:ascii="Calibri" w:hAnsi="新細明體" w:cs="Arial"/>
          <w:color w:val="000000"/>
          <w:sz w:val="22"/>
          <w:szCs w:val="22"/>
        </w:rPr>
        <w:t>萬元</w:t>
      </w:r>
      <w:r w:rsidR="009E2411" w:rsidRPr="00887E50">
        <w:rPr>
          <w:rFonts w:ascii="Calibri" w:hAnsi="新細明體" w:cs="Arial"/>
          <w:color w:val="000000"/>
          <w:sz w:val="22"/>
          <w:szCs w:val="22"/>
        </w:rPr>
        <w:t>（獎助金將預先扣除</w:t>
      </w:r>
      <w:r w:rsidR="009E2411" w:rsidRPr="00887E50">
        <w:rPr>
          <w:rFonts w:ascii="Calibri" w:hAnsi="Calibri" w:cs="Arial"/>
          <w:color w:val="000000"/>
          <w:sz w:val="22"/>
          <w:szCs w:val="22"/>
        </w:rPr>
        <w:t>1</w:t>
      </w:r>
      <w:r w:rsidR="009E2411">
        <w:rPr>
          <w:rFonts w:ascii="Calibri" w:hAnsi="Calibri" w:cs="Arial" w:hint="eastAsia"/>
          <w:color w:val="000000"/>
          <w:sz w:val="22"/>
          <w:szCs w:val="22"/>
        </w:rPr>
        <w:t>0</w:t>
      </w:r>
      <w:r w:rsidR="009E2411" w:rsidRPr="00887E50">
        <w:rPr>
          <w:rFonts w:ascii="Calibri" w:hAnsi="Calibri" w:cs="Arial"/>
          <w:color w:val="000000"/>
          <w:sz w:val="22"/>
          <w:szCs w:val="22"/>
        </w:rPr>
        <w:t>%</w:t>
      </w:r>
      <w:r w:rsidR="009E2411" w:rsidRPr="00887E50">
        <w:rPr>
          <w:rFonts w:ascii="Calibri" w:hAnsi="新細明體" w:cs="Arial"/>
          <w:color w:val="000000"/>
          <w:sz w:val="22"/>
          <w:szCs w:val="22"/>
        </w:rPr>
        <w:t>之個人所得稅</w:t>
      </w:r>
      <w:r w:rsidR="009E2411">
        <w:rPr>
          <w:rFonts w:ascii="Calibri" w:hAnsi="新細明體" w:cs="Arial" w:hint="eastAsia"/>
          <w:color w:val="000000"/>
          <w:sz w:val="22"/>
          <w:szCs w:val="22"/>
        </w:rPr>
        <w:t>及</w:t>
      </w:r>
      <w:r w:rsidR="009E2411">
        <w:rPr>
          <w:rFonts w:ascii="Calibri" w:hAnsi="新細明體" w:cs="Arial" w:hint="eastAsia"/>
          <w:color w:val="000000"/>
          <w:sz w:val="22"/>
          <w:szCs w:val="22"/>
        </w:rPr>
        <w:t>2%</w:t>
      </w:r>
      <w:r w:rsidR="009E2411">
        <w:rPr>
          <w:rFonts w:ascii="Calibri" w:hAnsi="新細明體" w:cs="Arial" w:hint="eastAsia"/>
          <w:color w:val="000000"/>
          <w:sz w:val="22"/>
          <w:szCs w:val="22"/>
        </w:rPr>
        <w:t>之二代健保</w:t>
      </w:r>
      <w:r w:rsidR="009E2411">
        <w:rPr>
          <w:rFonts w:ascii="Calibri" w:hAnsi="新細明體" w:cs="Arial" w:hint="eastAsia"/>
          <w:color w:val="000000"/>
          <w:sz w:val="22"/>
          <w:szCs w:val="22"/>
        </w:rPr>
        <w:t xml:space="preserve"> </w:t>
      </w:r>
    </w:p>
    <w:p w:rsidR="009E2411" w:rsidRDefault="009E2411" w:rsidP="009E2411">
      <w:pPr>
        <w:snapToGrid w:val="0"/>
        <w:spacing w:line="340" w:lineRule="exact"/>
        <w:ind w:left="1560"/>
        <w:jc w:val="both"/>
        <w:rPr>
          <w:rFonts w:ascii="Calibri" w:hAnsi="新細明體" w:cs="Arial"/>
          <w:color w:val="000000"/>
          <w:sz w:val="22"/>
          <w:szCs w:val="22"/>
        </w:rPr>
      </w:pPr>
      <w:r w:rsidRPr="009E07D6">
        <w:rPr>
          <w:rFonts w:ascii="Calibri" w:hAnsi="新細明體" w:cs="Arial" w:hint="eastAsia"/>
          <w:color w:val="000000"/>
          <w:sz w:val="18"/>
          <w:szCs w:val="18"/>
        </w:rPr>
        <w:t xml:space="preserve">  </w:t>
      </w:r>
      <w:r>
        <w:rPr>
          <w:rFonts w:ascii="Calibri" w:hAnsi="新細明體" w:cs="Arial" w:hint="eastAsia"/>
          <w:color w:val="000000"/>
          <w:sz w:val="22"/>
          <w:szCs w:val="22"/>
        </w:rPr>
        <w:t xml:space="preserve">  </w:t>
      </w:r>
      <w:r>
        <w:rPr>
          <w:rFonts w:ascii="Calibri" w:hAnsi="新細明體" w:cs="Arial" w:hint="eastAsia"/>
          <w:color w:val="000000"/>
          <w:sz w:val="22"/>
          <w:szCs w:val="22"/>
        </w:rPr>
        <w:t>費</w:t>
      </w:r>
      <w:r w:rsidRPr="00887E50">
        <w:rPr>
          <w:rFonts w:ascii="Calibri" w:hAnsi="新細明體" w:cs="Arial"/>
          <w:color w:val="000000"/>
          <w:sz w:val="22"/>
          <w:szCs w:val="22"/>
        </w:rPr>
        <w:t>）。</w:t>
      </w:r>
    </w:p>
    <w:p w:rsidR="009E2411" w:rsidRPr="00887E50" w:rsidRDefault="009E2411" w:rsidP="009E2411">
      <w:pPr>
        <w:snapToGrid w:val="0"/>
        <w:spacing w:line="340" w:lineRule="exact"/>
        <w:ind w:left="1560"/>
        <w:jc w:val="both"/>
        <w:rPr>
          <w:rFonts w:ascii="Calibri" w:hAnsi="Calibri" w:cs="Arial"/>
          <w:color w:val="000000"/>
          <w:sz w:val="22"/>
          <w:szCs w:val="22"/>
        </w:rPr>
      </w:pPr>
    </w:p>
    <w:p w:rsidR="001915CC" w:rsidRPr="009E2411" w:rsidRDefault="00171BD6" w:rsidP="009E2411">
      <w:pPr>
        <w:snapToGrid w:val="0"/>
        <w:spacing w:line="340" w:lineRule="exact"/>
        <w:jc w:val="both"/>
        <w:rPr>
          <w:rFonts w:ascii="Calibri" w:hAnsi="Calibri" w:cs="Arial"/>
          <w:color w:val="000000"/>
          <w:sz w:val="22"/>
          <w:szCs w:val="22"/>
        </w:rPr>
      </w:pPr>
      <w:r w:rsidRPr="009E2411">
        <w:rPr>
          <w:rFonts w:ascii="Calibri" w:hAnsi="新細明體" w:cs="Arial"/>
          <w:color w:val="000000"/>
          <w:sz w:val="22"/>
          <w:szCs w:val="22"/>
        </w:rPr>
        <w:t>八</w:t>
      </w:r>
      <w:r w:rsidR="001915CC" w:rsidRPr="009E2411">
        <w:rPr>
          <w:rFonts w:ascii="Calibri" w:hAnsi="新細明體" w:cs="Arial"/>
          <w:color w:val="000000"/>
          <w:sz w:val="22"/>
          <w:szCs w:val="22"/>
        </w:rPr>
        <w:t>、重要事項：</w:t>
      </w:r>
    </w:p>
    <w:p w:rsidR="001915CC" w:rsidRPr="00887E50" w:rsidRDefault="00F529FB" w:rsidP="00A95D61">
      <w:pPr>
        <w:snapToGrid w:val="0"/>
        <w:spacing w:beforeLines="50" w:before="180" w:line="340" w:lineRule="exact"/>
        <w:ind w:leftChars="236" w:left="1446" w:hangingChars="400" w:hanging="880"/>
        <w:jc w:val="both"/>
        <w:rPr>
          <w:rFonts w:ascii="Calibri" w:hAnsi="Calibri" w:cs="Arial"/>
          <w:color w:val="000000"/>
          <w:sz w:val="22"/>
          <w:szCs w:val="22"/>
        </w:rPr>
      </w:pPr>
      <w:r w:rsidRPr="00887E50">
        <w:rPr>
          <w:rFonts w:ascii="Calibri" w:hAnsi="新細明體" w:cs="Arial"/>
          <w:color w:val="000000"/>
          <w:sz w:val="22"/>
          <w:szCs w:val="22"/>
        </w:rPr>
        <w:t>（一）</w:t>
      </w:r>
      <w:r w:rsidR="001915CC" w:rsidRPr="00887E50">
        <w:rPr>
          <w:rFonts w:ascii="Calibri" w:hAnsi="Calibri" w:cs="Arial"/>
          <w:color w:val="000000"/>
          <w:sz w:val="22"/>
          <w:szCs w:val="22"/>
        </w:rPr>
        <w:t xml:space="preserve"> </w:t>
      </w:r>
      <w:r w:rsidRPr="00887E50">
        <w:rPr>
          <w:rFonts w:ascii="Calibri" w:hAnsi="Calibri" w:cs="Arial"/>
          <w:color w:val="000000"/>
          <w:sz w:val="22"/>
          <w:szCs w:val="22"/>
        </w:rPr>
        <w:t xml:space="preserve"> </w:t>
      </w:r>
      <w:r w:rsidR="001915CC" w:rsidRPr="00887E50">
        <w:rPr>
          <w:rFonts w:ascii="Calibri" w:hAnsi="新細明體" w:cs="Arial"/>
          <w:color w:val="000000"/>
          <w:sz w:val="22"/>
          <w:szCs w:val="22"/>
        </w:rPr>
        <w:t>應擔保其著作及申請計畫無侵害他人著作權之情事，若因前開情事致使駐村營運團隊遭受損害或受連帶賠償請求之損失，</w:t>
      </w:r>
      <w:r w:rsidR="00C139D0">
        <w:rPr>
          <w:rFonts w:ascii="Calibri" w:hAnsi="新細明體" w:cs="Arial"/>
          <w:color w:val="000000"/>
          <w:sz w:val="22"/>
          <w:szCs w:val="22"/>
        </w:rPr>
        <w:t>駐村</w:t>
      </w:r>
      <w:r w:rsidR="001915CC" w:rsidRPr="00887E50">
        <w:rPr>
          <w:rFonts w:ascii="Calibri" w:hAnsi="新細明體" w:cs="Arial"/>
          <w:color w:val="000000"/>
          <w:sz w:val="22"/>
          <w:szCs w:val="22"/>
        </w:rPr>
        <w:t>者應對駐村地營運團隊負全部賠償責任。</w:t>
      </w:r>
    </w:p>
    <w:p w:rsidR="001915CC" w:rsidRPr="00E66880" w:rsidRDefault="00F529FB" w:rsidP="00F529FB">
      <w:pPr>
        <w:snapToGrid w:val="0"/>
        <w:spacing w:line="340" w:lineRule="exact"/>
        <w:ind w:leftChars="237" w:left="1293" w:hangingChars="329" w:hanging="724"/>
        <w:jc w:val="both"/>
        <w:rPr>
          <w:rFonts w:ascii="Calibri" w:hAnsi="Calibri" w:cs="Arial"/>
          <w:sz w:val="22"/>
          <w:szCs w:val="22"/>
        </w:rPr>
      </w:pPr>
      <w:r w:rsidRPr="00887E50">
        <w:rPr>
          <w:rFonts w:ascii="Calibri" w:hAnsi="新細明體" w:cs="Arial"/>
          <w:color w:val="000000"/>
          <w:sz w:val="22"/>
          <w:szCs w:val="22"/>
        </w:rPr>
        <w:t>（二）</w:t>
      </w:r>
      <w:r w:rsidR="001915CC" w:rsidRPr="00887E50">
        <w:rPr>
          <w:rFonts w:ascii="Calibri" w:hAnsi="Calibri" w:cs="Arial"/>
          <w:color w:val="000000"/>
          <w:sz w:val="22"/>
          <w:szCs w:val="22"/>
        </w:rPr>
        <w:t xml:space="preserve"> </w:t>
      </w:r>
      <w:r w:rsidRPr="00887E50">
        <w:rPr>
          <w:rFonts w:ascii="Calibri" w:hAnsi="Calibri" w:cs="Arial"/>
          <w:color w:val="000000"/>
          <w:sz w:val="22"/>
          <w:szCs w:val="22"/>
        </w:rPr>
        <w:t xml:space="preserve"> </w:t>
      </w:r>
      <w:r w:rsidR="001915CC" w:rsidRPr="00887E50">
        <w:rPr>
          <w:rFonts w:ascii="Calibri" w:hAnsi="新細明體" w:cs="Arial"/>
          <w:color w:val="000000"/>
          <w:sz w:val="22"/>
          <w:szCs w:val="22"/>
        </w:rPr>
        <w:t>獲選藝術家於駐村期間不得重複</w:t>
      </w:r>
      <w:r w:rsidR="001915CC" w:rsidRPr="00E66880">
        <w:rPr>
          <w:rFonts w:ascii="Calibri" w:hAnsi="新細明體" w:cs="Arial"/>
          <w:sz w:val="22"/>
          <w:szCs w:val="22"/>
        </w:rPr>
        <w:t>申請臺北市政府文化局藝文補助項目。</w:t>
      </w:r>
    </w:p>
    <w:p w:rsidR="001915CC" w:rsidRPr="00E66880" w:rsidRDefault="00F529FB" w:rsidP="00A95D61">
      <w:pPr>
        <w:snapToGrid w:val="0"/>
        <w:spacing w:beforeLines="25" w:before="90"/>
        <w:ind w:leftChars="235" w:left="1444" w:hangingChars="400" w:hanging="880"/>
        <w:jc w:val="both"/>
        <w:rPr>
          <w:rFonts w:ascii="Calibri" w:hAnsi="Calibri" w:cs="Arial"/>
          <w:sz w:val="22"/>
          <w:szCs w:val="22"/>
        </w:rPr>
      </w:pPr>
      <w:r w:rsidRPr="00E66880">
        <w:rPr>
          <w:rFonts w:ascii="Calibri" w:hAnsi="新細明體" w:cs="Arial"/>
          <w:sz w:val="22"/>
          <w:szCs w:val="22"/>
        </w:rPr>
        <w:t>（三）</w:t>
      </w:r>
      <w:r w:rsidRPr="00E66880">
        <w:rPr>
          <w:rFonts w:ascii="Calibri" w:hAnsi="Calibri" w:cs="Arial"/>
          <w:sz w:val="22"/>
          <w:szCs w:val="22"/>
        </w:rPr>
        <w:t xml:space="preserve">  </w:t>
      </w:r>
      <w:r w:rsidR="001915CC" w:rsidRPr="00E66880">
        <w:rPr>
          <w:rFonts w:ascii="Calibri" w:hAnsi="新細明體" w:cs="Arial"/>
          <w:sz w:val="22"/>
          <w:szCs w:val="22"/>
        </w:rPr>
        <w:t>正取獲選人須與台北藝術進駐營運團隊於</w:t>
      </w:r>
      <w:r w:rsidRPr="00E66880">
        <w:rPr>
          <w:rFonts w:ascii="Calibri" w:hAnsi="新細明體" w:cs="Arial"/>
          <w:sz w:val="22"/>
          <w:szCs w:val="22"/>
        </w:rPr>
        <w:t>駐村前一個月</w:t>
      </w:r>
      <w:r w:rsidR="001915CC" w:rsidRPr="00E66880">
        <w:rPr>
          <w:rFonts w:ascii="Calibri" w:hAnsi="新細明體" w:cs="Arial"/>
          <w:sz w:val="22"/>
          <w:szCs w:val="22"/>
        </w:rPr>
        <w:t>簽訂協議書，並於同年度完成駐村計劃；若因故無法成行，除非獲得同意，否則視同自動棄權，不得有任何異議。</w:t>
      </w:r>
    </w:p>
    <w:p w:rsidR="00733DEC" w:rsidRPr="00733DEC" w:rsidRDefault="00D743DD" w:rsidP="00A95D61">
      <w:pPr>
        <w:snapToGrid w:val="0"/>
        <w:spacing w:beforeLines="25" w:before="90"/>
        <w:ind w:leftChars="230" w:left="1542" w:hangingChars="450" w:hanging="990"/>
        <w:jc w:val="both"/>
        <w:rPr>
          <w:rFonts w:ascii="Calibri" w:hAnsi="新細明體" w:cs="Arial"/>
          <w:sz w:val="22"/>
          <w:szCs w:val="22"/>
          <w:shd w:val="clear" w:color="auto" w:fill="FFFFFF"/>
        </w:rPr>
      </w:pPr>
      <w:r w:rsidRPr="00E66880">
        <w:rPr>
          <w:rStyle w:val="afa"/>
          <w:rFonts w:ascii="Calibri" w:hAnsi="新細明體" w:cs="Arial"/>
          <w:i w:val="0"/>
          <w:iCs w:val="0"/>
          <w:sz w:val="22"/>
          <w:szCs w:val="22"/>
          <w:shd w:val="clear" w:color="auto" w:fill="FFFFFF"/>
        </w:rPr>
        <w:t>（</w:t>
      </w:r>
      <w:r w:rsidR="00BD235C" w:rsidRPr="00E66880">
        <w:rPr>
          <w:rStyle w:val="afa"/>
          <w:rFonts w:ascii="Calibri" w:hAnsi="新細明體" w:cs="Arial" w:hint="eastAsia"/>
          <w:i w:val="0"/>
          <w:iCs w:val="0"/>
          <w:sz w:val="22"/>
          <w:szCs w:val="22"/>
          <w:shd w:val="clear" w:color="auto" w:fill="FFFFFF"/>
        </w:rPr>
        <w:t>四</w:t>
      </w:r>
      <w:r w:rsidRPr="00E66880">
        <w:rPr>
          <w:rStyle w:val="afa"/>
          <w:rFonts w:ascii="Calibri" w:hAnsi="新細明體" w:cs="Arial"/>
          <w:i w:val="0"/>
          <w:iCs w:val="0"/>
          <w:sz w:val="22"/>
          <w:szCs w:val="22"/>
          <w:shd w:val="clear" w:color="auto" w:fill="FFFFFF"/>
        </w:rPr>
        <w:t>）</w:t>
      </w:r>
      <w:r w:rsidRPr="00E66880">
        <w:rPr>
          <w:rStyle w:val="afa"/>
          <w:rFonts w:ascii="Calibri" w:hAnsi="Calibri" w:cs="Arial"/>
          <w:i w:val="0"/>
          <w:iCs w:val="0"/>
          <w:sz w:val="22"/>
          <w:szCs w:val="22"/>
          <w:shd w:val="clear" w:color="auto" w:fill="FFFFFF"/>
        </w:rPr>
        <w:t xml:space="preserve">  </w:t>
      </w:r>
      <w:r w:rsidRPr="00E66880">
        <w:rPr>
          <w:rStyle w:val="afa"/>
          <w:rFonts w:ascii="Calibri" w:hAnsi="新細明體" w:cs="Arial"/>
          <w:i w:val="0"/>
          <w:iCs w:val="0"/>
          <w:sz w:val="22"/>
          <w:szCs w:val="22"/>
          <w:shd w:val="clear" w:color="auto" w:fill="FFFFFF"/>
        </w:rPr>
        <w:t>台北藝術進駐得保留</w:t>
      </w:r>
      <w:r w:rsidRPr="00E66880">
        <w:rPr>
          <w:rFonts w:ascii="Calibri" w:hAnsi="新細明體" w:cs="Arial"/>
          <w:sz w:val="22"/>
          <w:szCs w:val="22"/>
          <w:shd w:val="clear" w:color="auto" w:fill="FFFFFF"/>
        </w:rPr>
        <w:t>簡章內容變更及最終</w:t>
      </w:r>
      <w:r w:rsidRPr="00E66880">
        <w:rPr>
          <w:rStyle w:val="afa"/>
          <w:rFonts w:ascii="Calibri" w:hAnsi="新細明體" w:cs="Arial"/>
          <w:i w:val="0"/>
          <w:iCs w:val="0"/>
          <w:sz w:val="22"/>
          <w:szCs w:val="22"/>
          <w:shd w:val="clear" w:color="auto" w:fill="FFFFFF"/>
        </w:rPr>
        <w:t>解釋</w:t>
      </w:r>
      <w:r w:rsidRPr="00E66880">
        <w:rPr>
          <w:rFonts w:ascii="Calibri" w:hAnsi="新細明體" w:cs="Arial"/>
          <w:sz w:val="22"/>
          <w:szCs w:val="22"/>
          <w:shd w:val="clear" w:color="auto" w:fill="FFFFFF"/>
        </w:rPr>
        <w:t>之</w:t>
      </w:r>
      <w:r w:rsidRPr="00E66880">
        <w:rPr>
          <w:rStyle w:val="afa"/>
          <w:rFonts w:ascii="Calibri" w:hAnsi="新細明體" w:cs="Arial"/>
          <w:i w:val="0"/>
          <w:iCs w:val="0"/>
          <w:sz w:val="22"/>
          <w:szCs w:val="22"/>
          <w:shd w:val="clear" w:color="auto" w:fill="FFFFFF"/>
        </w:rPr>
        <w:t>權利。</w:t>
      </w:r>
    </w:p>
    <w:p w:rsidR="004D16A7" w:rsidRPr="00FC30A5" w:rsidRDefault="004D16A7" w:rsidP="00A95D61">
      <w:pPr>
        <w:snapToGrid w:val="0"/>
        <w:spacing w:beforeLines="50" w:before="180" w:line="340" w:lineRule="exact"/>
        <w:rPr>
          <w:rFonts w:ascii="Trebuchet MS" w:hAnsi="Trebuchet MS" w:cs="Arial"/>
          <w:color w:val="000000"/>
          <w:sz w:val="28"/>
          <w:szCs w:val="28"/>
        </w:rPr>
      </w:pPr>
    </w:p>
    <w:p w:rsidR="0012415B" w:rsidRDefault="0012415B" w:rsidP="00A95D61">
      <w:pPr>
        <w:snapToGrid w:val="0"/>
        <w:spacing w:beforeLines="50" w:before="180" w:line="340" w:lineRule="exact"/>
        <w:jc w:val="both"/>
        <w:rPr>
          <w:rFonts w:ascii="Trebuchet MS" w:hAnsi="Trebuchet MS" w:cs="Arial"/>
          <w:color w:val="000000"/>
          <w:sz w:val="28"/>
          <w:szCs w:val="28"/>
        </w:rPr>
      </w:pPr>
    </w:p>
    <w:p w:rsidR="00733DEC" w:rsidRDefault="00733DEC" w:rsidP="00A95D61">
      <w:pPr>
        <w:snapToGrid w:val="0"/>
        <w:spacing w:beforeLines="50" w:before="180" w:line="340" w:lineRule="exact"/>
        <w:jc w:val="both"/>
        <w:rPr>
          <w:rFonts w:ascii="Trebuchet MS" w:hAnsi="Trebuchet MS" w:cs="Arial"/>
          <w:color w:val="000000"/>
          <w:sz w:val="28"/>
          <w:szCs w:val="28"/>
        </w:rPr>
      </w:pPr>
    </w:p>
    <w:p w:rsidR="00A445C4" w:rsidRDefault="00FC30A5" w:rsidP="00A95D61">
      <w:pPr>
        <w:snapToGrid w:val="0"/>
        <w:spacing w:beforeLines="50" w:before="180" w:line="340" w:lineRule="exact"/>
        <w:jc w:val="both"/>
        <w:rPr>
          <w:rFonts w:ascii="Trebuchet MS" w:hAnsi="Trebuchet MS" w:cs="Arial"/>
          <w:color w:val="000000"/>
          <w:sz w:val="28"/>
          <w:szCs w:val="28"/>
        </w:rPr>
      </w:pPr>
      <w:r w:rsidRPr="00887E50">
        <w:rPr>
          <w:rFonts w:ascii="Trebuchet MS" w:hAnsi="Trebuchet MS" w:cs="Arial" w:hint="eastAsia"/>
          <w:color w:val="000000"/>
          <w:sz w:val="28"/>
          <w:szCs w:val="28"/>
        </w:rPr>
        <w:t>附件一</w:t>
      </w:r>
      <w:r w:rsidRPr="00DE5DC6">
        <w:rPr>
          <w:rFonts w:ascii="Trebuchet MS" w:hAnsi="Trebuchet MS" w:cs="Arial"/>
          <w:sz w:val="22"/>
          <w:szCs w:val="22"/>
        </w:rPr>
        <w:t>：</w:t>
      </w:r>
      <w:r>
        <w:rPr>
          <w:rFonts w:ascii="Trebuchet MS" w:hAnsi="Trebuchet MS" w:cs="Arial" w:hint="eastAsia"/>
          <w:sz w:val="22"/>
          <w:szCs w:val="22"/>
        </w:rPr>
        <w:t>（駐村機構如有增減，將以網路公告為準）</w:t>
      </w:r>
    </w:p>
    <w:tbl>
      <w:tblPr>
        <w:tblpPr w:leftFromText="180" w:rightFromText="180" w:vertAnchor="text" w:horzAnchor="margin" w:tblpY="1416"/>
        <w:tblW w:w="9844" w:type="dxa"/>
        <w:shd w:val="clear" w:color="auto" w:fill="FFFF00"/>
        <w:tblLayout w:type="fixed"/>
        <w:tblCellMar>
          <w:left w:w="28" w:type="dxa"/>
          <w:right w:w="28" w:type="dxa"/>
        </w:tblCellMar>
        <w:tblLook w:val="0000" w:firstRow="0" w:lastRow="0" w:firstColumn="0" w:lastColumn="0" w:noHBand="0" w:noVBand="0"/>
      </w:tblPr>
      <w:tblGrid>
        <w:gridCol w:w="535"/>
        <w:gridCol w:w="1478"/>
        <w:gridCol w:w="1134"/>
        <w:gridCol w:w="567"/>
        <w:gridCol w:w="1559"/>
        <w:gridCol w:w="4571"/>
      </w:tblGrid>
      <w:tr w:rsidR="00D801BC" w:rsidRPr="00821A20" w:rsidTr="004A1C7B">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新細明體" w:cs="新細明體"/>
                <w:b/>
                <w:bCs/>
                <w:kern w:val="0"/>
                <w:sz w:val="20"/>
                <w:szCs w:val="20"/>
              </w:rPr>
              <w:lastRenderedPageBreak/>
              <w:t>獎項類型</w:t>
            </w:r>
          </w:p>
        </w:tc>
        <w:tc>
          <w:tcPr>
            <w:tcW w:w="1478"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新細明體" w:cs="新細明體"/>
                <w:b/>
                <w:bCs/>
                <w:kern w:val="0"/>
                <w:sz w:val="20"/>
                <w:szCs w:val="20"/>
              </w:rPr>
              <w:t>機構</w:t>
            </w:r>
          </w:p>
        </w:tc>
        <w:tc>
          <w:tcPr>
            <w:tcW w:w="1134"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新細明體" w:cs="新細明體"/>
                <w:b/>
                <w:bCs/>
                <w:kern w:val="0"/>
                <w:sz w:val="20"/>
                <w:szCs w:val="20"/>
              </w:rPr>
            </w:pPr>
            <w:r w:rsidRPr="00821A20">
              <w:rPr>
                <w:rFonts w:ascii="Trebuchet MS" w:hAnsi="新細明體" w:cs="新細明體" w:hint="eastAsia"/>
                <w:b/>
                <w:bCs/>
                <w:kern w:val="0"/>
                <w:sz w:val="20"/>
                <w:szCs w:val="20"/>
              </w:rPr>
              <w:t>城市</w:t>
            </w:r>
            <w:r w:rsidRPr="00821A20">
              <w:rPr>
                <w:rFonts w:ascii="Trebuchet MS" w:hAnsi="新細明體" w:cs="新細明體" w:hint="eastAsia"/>
                <w:b/>
                <w:bCs/>
                <w:kern w:val="0"/>
                <w:sz w:val="20"/>
                <w:szCs w:val="20"/>
              </w:rPr>
              <w:t>/</w:t>
            </w:r>
            <w:r w:rsidRPr="00821A20">
              <w:rPr>
                <w:rFonts w:ascii="Trebuchet MS" w:hAnsi="新細明體" w:cs="新細明體" w:hint="eastAsia"/>
                <w:b/>
                <w:bCs/>
                <w:kern w:val="0"/>
                <w:sz w:val="20"/>
                <w:szCs w:val="20"/>
              </w:rPr>
              <w:t>國家</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新細明體" w:cs="新細明體"/>
                <w:b/>
                <w:bCs/>
                <w:kern w:val="0"/>
                <w:sz w:val="20"/>
                <w:szCs w:val="20"/>
              </w:rPr>
              <w:t>名額</w:t>
            </w:r>
          </w:p>
        </w:tc>
        <w:tc>
          <w:tcPr>
            <w:tcW w:w="1559"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新細明體" w:cs="新細明體"/>
                <w:b/>
                <w:bCs/>
                <w:kern w:val="0"/>
                <w:sz w:val="20"/>
                <w:szCs w:val="20"/>
              </w:rPr>
              <w:t>期間</w:t>
            </w:r>
          </w:p>
        </w:tc>
        <w:tc>
          <w:tcPr>
            <w:tcW w:w="4571"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新細明體" w:cs="新細明體"/>
                <w:b/>
                <w:bCs/>
                <w:kern w:val="0"/>
                <w:sz w:val="20"/>
                <w:szCs w:val="20"/>
              </w:rPr>
              <w:t>說明</w:t>
            </w:r>
          </w:p>
        </w:tc>
      </w:tr>
      <w:tr w:rsidR="00D801BC" w:rsidRPr="00821A20" w:rsidTr="004A1C7B">
        <w:trPr>
          <w:trHeight w:val="948"/>
        </w:trPr>
        <w:tc>
          <w:tcPr>
            <w:tcW w:w="535" w:type="dxa"/>
            <w:vMerge w:val="restart"/>
            <w:tcBorders>
              <w:top w:val="nil"/>
              <w:left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kern w:val="0"/>
                <w:sz w:val="20"/>
                <w:szCs w:val="20"/>
              </w:rPr>
            </w:pPr>
            <w:r w:rsidRPr="00821A20">
              <w:rPr>
                <w:rFonts w:ascii="Trebuchet MS" w:hAnsi="新細明體" w:cs="新細明體"/>
                <w:kern w:val="0"/>
                <w:sz w:val="20"/>
                <w:szCs w:val="20"/>
              </w:rPr>
              <w:t>本國</w:t>
            </w:r>
            <w:r>
              <w:rPr>
                <w:rFonts w:ascii="Trebuchet MS" w:hAnsi="新細明體" w:cs="新細明體"/>
                <w:kern w:val="0"/>
                <w:sz w:val="20"/>
                <w:szCs w:val="20"/>
              </w:rPr>
              <w:t>駐村</w:t>
            </w:r>
          </w:p>
        </w:tc>
        <w:tc>
          <w:tcPr>
            <w:tcW w:w="1478"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rPr>
                <w:rFonts w:ascii="Trebuchet MS" w:hAnsi="Trebuchet MS" w:cs="新細明體"/>
                <w:kern w:val="0"/>
                <w:sz w:val="20"/>
                <w:szCs w:val="20"/>
              </w:rPr>
            </w:pPr>
            <w:r w:rsidRPr="00821A20">
              <w:rPr>
                <w:rFonts w:ascii="Trebuchet MS" w:hAnsi="新細明體" w:cs="新細明體"/>
                <w:kern w:val="0"/>
                <w:sz w:val="20"/>
                <w:szCs w:val="20"/>
              </w:rPr>
              <w:t>台北國際藝術村</w:t>
            </w:r>
          </w:p>
        </w:tc>
        <w:tc>
          <w:tcPr>
            <w:tcW w:w="1134" w:type="dxa"/>
            <w:vMerge w:val="restart"/>
            <w:tcBorders>
              <w:top w:val="single" w:sz="4" w:space="0" w:color="auto"/>
              <w:left w:val="nil"/>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台北</w:t>
            </w:r>
            <w:r w:rsidRPr="00821A20">
              <w:rPr>
                <w:rFonts w:ascii="Trebuchet MS" w:hAnsi="Trebuchet MS" w:cs="新細明體" w:hint="eastAsia"/>
                <w:bCs/>
                <w:kern w:val="0"/>
                <w:sz w:val="20"/>
                <w:szCs w:val="20"/>
              </w:rPr>
              <w:t>/</w:t>
            </w:r>
            <w:r w:rsidRPr="00821A20">
              <w:rPr>
                <w:rFonts w:ascii="Trebuchet MS" w:hAnsi="Trebuchet MS" w:cs="新細明體" w:hint="eastAsia"/>
                <w:bCs/>
                <w:kern w:val="0"/>
                <w:sz w:val="20"/>
                <w:szCs w:val="20"/>
              </w:rPr>
              <w:t>台灣</w:t>
            </w:r>
          </w:p>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Taipei,</w:t>
            </w:r>
          </w:p>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Taiwan</w:t>
            </w:r>
          </w:p>
        </w:tc>
        <w:tc>
          <w:tcPr>
            <w:tcW w:w="567" w:type="dxa"/>
            <w:tcBorders>
              <w:top w:val="single" w:sz="4" w:space="0" w:color="auto"/>
              <w:left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Trebuchet MS" w:cs="新細明體"/>
                <w:b/>
                <w:bCs/>
                <w:kern w:val="0"/>
                <w:sz w:val="20"/>
                <w:szCs w:val="20"/>
              </w:rPr>
              <w:t>3</w:t>
            </w:r>
          </w:p>
        </w:tc>
        <w:tc>
          <w:tcPr>
            <w:tcW w:w="1559"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新細明體" w:cs="新細明體"/>
                <w:kern w:val="0"/>
                <w:sz w:val="20"/>
                <w:szCs w:val="20"/>
              </w:rPr>
            </w:pPr>
            <w:r>
              <w:rPr>
                <w:rFonts w:ascii="Trebuchet MS" w:hAnsi="新細明體" w:cs="新細明體" w:hint="eastAsia"/>
                <w:kern w:val="0"/>
                <w:sz w:val="20"/>
                <w:szCs w:val="20"/>
              </w:rPr>
              <w:t>2015</w:t>
            </w:r>
            <w:r w:rsidRPr="00821A20">
              <w:rPr>
                <w:rFonts w:ascii="Trebuchet MS" w:hAnsi="新細明體" w:cs="新細明體" w:hint="eastAsia"/>
                <w:kern w:val="0"/>
                <w:sz w:val="20"/>
                <w:szCs w:val="20"/>
              </w:rPr>
              <w:t>年第一至四季</w:t>
            </w:r>
          </w:p>
          <w:p w:rsidR="00D801BC" w:rsidRPr="00821A20" w:rsidRDefault="00D801BC" w:rsidP="004147FA">
            <w:pPr>
              <w:widowControl/>
              <w:spacing w:line="280" w:lineRule="exact"/>
              <w:jc w:val="center"/>
              <w:rPr>
                <w:rFonts w:ascii="Trebuchet MS" w:hAnsi="Trebuchet MS" w:cs="新細明體"/>
                <w:kern w:val="0"/>
                <w:sz w:val="20"/>
                <w:szCs w:val="20"/>
              </w:rPr>
            </w:pPr>
            <w:r w:rsidRPr="00821A20">
              <w:rPr>
                <w:rFonts w:ascii="Trebuchet MS" w:hAnsi="新細明體" w:cs="新細明體" w:hint="eastAsia"/>
                <w:kern w:val="0"/>
                <w:sz w:val="20"/>
                <w:szCs w:val="20"/>
              </w:rPr>
              <w:t>駐村期程以</w:t>
            </w:r>
            <w:r>
              <w:rPr>
                <w:rFonts w:ascii="Trebuchet MS" w:hAnsi="新細明體" w:cs="新細明體" w:hint="eastAsia"/>
                <w:kern w:val="0"/>
                <w:sz w:val="20"/>
                <w:szCs w:val="20"/>
              </w:rPr>
              <w:t>8-12</w:t>
            </w:r>
            <w:r>
              <w:rPr>
                <w:rFonts w:ascii="Trebuchet MS" w:hAnsi="新細明體" w:cs="新細明體" w:hint="eastAsia"/>
                <w:kern w:val="0"/>
                <w:sz w:val="20"/>
                <w:szCs w:val="20"/>
              </w:rPr>
              <w:t>周</w:t>
            </w:r>
            <w:r w:rsidRPr="00821A20">
              <w:rPr>
                <w:rFonts w:ascii="Trebuchet MS" w:hAnsi="新細明體" w:cs="新細明體" w:hint="eastAsia"/>
                <w:kern w:val="0"/>
                <w:sz w:val="20"/>
                <w:szCs w:val="20"/>
              </w:rPr>
              <w:t>為限</w:t>
            </w:r>
          </w:p>
        </w:tc>
        <w:tc>
          <w:tcPr>
            <w:tcW w:w="4571" w:type="dxa"/>
            <w:vMerge w:val="restart"/>
            <w:tcBorders>
              <w:top w:val="nil"/>
              <w:left w:val="nil"/>
              <w:right w:val="single" w:sz="4" w:space="0" w:color="auto"/>
            </w:tcBorders>
            <w:shd w:val="clear" w:color="auto" w:fill="auto"/>
            <w:vAlign w:val="center"/>
          </w:tcPr>
          <w:p w:rsidR="00D801BC" w:rsidRPr="00821A20" w:rsidRDefault="00D801BC" w:rsidP="004147FA">
            <w:pPr>
              <w:widowControl/>
              <w:spacing w:line="280" w:lineRule="exact"/>
              <w:ind w:left="256"/>
              <w:rPr>
                <w:rFonts w:ascii="Trebuchet MS" w:hAnsi="Trebuchet MS" w:cs="新細明體"/>
                <w:kern w:val="0"/>
                <w:sz w:val="20"/>
                <w:szCs w:val="20"/>
              </w:rPr>
            </w:pPr>
            <w:r w:rsidRPr="00821A20">
              <w:rPr>
                <w:rFonts w:ascii="Trebuchet MS" w:hAnsi="新細明體" w:cs="新細明體"/>
                <w:kern w:val="0"/>
                <w:sz w:val="20"/>
                <w:szCs w:val="20"/>
              </w:rPr>
              <w:t>個人或團隊創作</w:t>
            </w:r>
            <w:r w:rsidRPr="00821A20">
              <w:rPr>
                <w:rFonts w:ascii="Trebuchet MS" w:hAnsi="Trebuchet MS" w:cs="新細明體"/>
                <w:kern w:val="0"/>
                <w:sz w:val="20"/>
                <w:szCs w:val="20"/>
              </w:rPr>
              <w:t>/</w:t>
            </w:r>
            <w:r w:rsidRPr="00821A20">
              <w:rPr>
                <w:rFonts w:ascii="Trebuchet MS" w:hAnsi="新細明體" w:cs="新細明體"/>
                <w:kern w:val="0"/>
                <w:sz w:val="20"/>
                <w:szCs w:val="20"/>
              </w:rPr>
              <w:t>研究</w:t>
            </w:r>
            <w:r w:rsidRPr="00821A20">
              <w:rPr>
                <w:rFonts w:ascii="Trebuchet MS" w:hAnsi="Trebuchet MS" w:cs="新細明體"/>
                <w:kern w:val="0"/>
                <w:sz w:val="20"/>
                <w:szCs w:val="20"/>
              </w:rPr>
              <w:t>/</w:t>
            </w:r>
            <w:r w:rsidRPr="00821A20">
              <w:rPr>
                <w:rFonts w:ascii="Trebuchet MS" w:hAnsi="新細明體" w:cs="新細明體"/>
                <w:kern w:val="0"/>
                <w:sz w:val="20"/>
                <w:szCs w:val="20"/>
              </w:rPr>
              <w:t>教育計畫，</w:t>
            </w:r>
            <w:r w:rsidRPr="00821A20">
              <w:rPr>
                <w:rFonts w:ascii="Trebuchet MS" w:hAnsi="新細明體" w:cs="新細明體" w:hint="eastAsia"/>
                <w:kern w:val="0"/>
                <w:sz w:val="20"/>
                <w:szCs w:val="20"/>
              </w:rPr>
              <w:t>需</w:t>
            </w:r>
            <w:r w:rsidRPr="00821A20">
              <w:rPr>
                <w:rFonts w:ascii="Trebuchet MS" w:hAnsi="新細明體" w:cs="新細明體"/>
                <w:kern w:val="0"/>
                <w:sz w:val="20"/>
                <w:szCs w:val="20"/>
              </w:rPr>
              <w:t>與台北市及</w:t>
            </w:r>
            <w:r>
              <w:rPr>
                <w:rFonts w:ascii="Trebuchet MS" w:hAnsi="新細明體" w:cs="新細明體" w:hint="eastAsia"/>
                <w:kern w:val="0"/>
                <w:sz w:val="20"/>
                <w:szCs w:val="20"/>
              </w:rPr>
              <w:t>二</w:t>
            </w:r>
            <w:r w:rsidRPr="00821A20">
              <w:rPr>
                <w:rFonts w:ascii="Trebuchet MS" w:hAnsi="新細明體" w:cs="新細明體" w:hint="eastAsia"/>
                <w:kern w:val="0"/>
                <w:sz w:val="20"/>
                <w:szCs w:val="20"/>
              </w:rPr>
              <w:t>駐</w:t>
            </w:r>
            <w:r w:rsidRPr="00821A20">
              <w:rPr>
                <w:rFonts w:ascii="Trebuchet MS" w:hAnsi="新細明體" w:cs="新細明體"/>
                <w:kern w:val="0"/>
                <w:sz w:val="20"/>
                <w:szCs w:val="20"/>
              </w:rPr>
              <w:t>村</w:t>
            </w:r>
            <w:r w:rsidRPr="00821A20">
              <w:rPr>
                <w:rFonts w:ascii="Trebuchet MS" w:hAnsi="新細明體" w:cs="新細明體" w:hint="eastAsia"/>
                <w:kern w:val="0"/>
                <w:sz w:val="20"/>
                <w:szCs w:val="20"/>
              </w:rPr>
              <w:t>地</w:t>
            </w:r>
            <w:r>
              <w:rPr>
                <w:rFonts w:ascii="Trebuchet MS" w:hAnsi="新細明體" w:cs="新細明體" w:hint="eastAsia"/>
                <w:kern w:val="0"/>
                <w:sz w:val="20"/>
                <w:szCs w:val="20"/>
              </w:rPr>
              <w:t>點</w:t>
            </w:r>
            <w:r w:rsidRPr="00821A20">
              <w:rPr>
                <w:rFonts w:ascii="Trebuchet MS" w:hAnsi="新細明體" w:cs="新細明體"/>
                <w:kern w:val="0"/>
                <w:sz w:val="20"/>
                <w:szCs w:val="20"/>
              </w:rPr>
              <w:t>相關</w:t>
            </w:r>
            <w:r>
              <w:rPr>
                <w:rFonts w:ascii="Trebuchet MS" w:hAnsi="新細明體" w:cs="新細明體"/>
                <w:kern w:val="0"/>
                <w:sz w:val="20"/>
                <w:szCs w:val="20"/>
              </w:rPr>
              <w:t>，</w:t>
            </w:r>
            <w:r>
              <w:rPr>
                <w:rFonts w:ascii="Trebuchet MS" w:hAnsi="新細明體" w:cs="新細明體" w:hint="eastAsia"/>
                <w:kern w:val="0"/>
                <w:sz w:val="20"/>
                <w:szCs w:val="20"/>
              </w:rPr>
              <w:t>其中申請寶藏巖國際藝術村駐村者，應特別注重其特殊之生態與地理環境</w:t>
            </w:r>
            <w:r w:rsidRPr="00821A20">
              <w:rPr>
                <w:rFonts w:ascii="Trebuchet MS" w:hAnsi="新細明體" w:cs="新細明體"/>
                <w:kern w:val="0"/>
                <w:sz w:val="20"/>
                <w:szCs w:val="20"/>
              </w:rPr>
              <w:t>。</w:t>
            </w:r>
          </w:p>
          <w:p w:rsidR="00D801BC" w:rsidRPr="00965D32" w:rsidRDefault="00D801BC" w:rsidP="00D801BC">
            <w:pPr>
              <w:widowControl/>
              <w:numPr>
                <w:ilvl w:val="2"/>
                <w:numId w:val="50"/>
              </w:numPr>
              <w:spacing w:line="280" w:lineRule="exact"/>
              <w:ind w:left="256" w:hanging="256"/>
              <w:rPr>
                <w:rFonts w:ascii="Trebuchet MS" w:hAnsi="Trebuchet MS" w:cs="新細明體"/>
                <w:kern w:val="0"/>
                <w:sz w:val="20"/>
                <w:szCs w:val="20"/>
              </w:rPr>
            </w:pPr>
            <w:r w:rsidRPr="00965D32">
              <w:rPr>
                <w:rFonts w:ascii="Trebuchet MS" w:hAnsi="Trebuchet MS" w:cs="新細明體" w:hint="eastAsia"/>
                <w:kern w:val="0"/>
                <w:sz w:val="20"/>
                <w:szCs w:val="20"/>
              </w:rPr>
              <w:t>相關介紹得見：</w:t>
            </w:r>
            <w:r w:rsidRPr="00965D32">
              <w:rPr>
                <w:rFonts w:ascii="Trebuchet MS" w:hAnsi="Trebuchet MS" w:cs="新細明體" w:hint="eastAsia"/>
                <w:kern w:val="0"/>
                <w:sz w:val="20"/>
                <w:szCs w:val="20"/>
              </w:rPr>
              <w:t>www.artistvillage.org</w:t>
            </w:r>
          </w:p>
        </w:tc>
      </w:tr>
      <w:tr w:rsidR="00D801BC" w:rsidRPr="00821A20" w:rsidTr="004A1C7B">
        <w:trPr>
          <w:trHeight w:val="958"/>
        </w:trPr>
        <w:tc>
          <w:tcPr>
            <w:tcW w:w="535" w:type="dxa"/>
            <w:vMerge/>
            <w:tcBorders>
              <w:left w:val="single" w:sz="4" w:space="0" w:color="auto"/>
              <w:bottom w:val="single" w:sz="4" w:space="0" w:color="auto"/>
              <w:right w:val="single" w:sz="4" w:space="0" w:color="auto"/>
            </w:tcBorders>
            <w:shd w:val="clear" w:color="auto" w:fill="FFFF00"/>
            <w:vAlign w:val="center"/>
          </w:tcPr>
          <w:p w:rsidR="00D801BC" w:rsidRPr="00821A20" w:rsidRDefault="00D801BC" w:rsidP="004147FA">
            <w:pPr>
              <w:widowControl/>
              <w:spacing w:line="280" w:lineRule="exact"/>
              <w:jc w:val="center"/>
              <w:rPr>
                <w:rFonts w:ascii="Trebuchet MS" w:hAnsi="新細明體" w:cs="新細明體"/>
                <w:kern w:val="0"/>
                <w:sz w:val="20"/>
                <w:szCs w:val="20"/>
              </w:rPr>
            </w:pPr>
          </w:p>
        </w:tc>
        <w:tc>
          <w:tcPr>
            <w:tcW w:w="1478" w:type="dxa"/>
            <w:tcBorders>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rPr>
                <w:rFonts w:ascii="Trebuchet MS" w:hAnsi="Trebuchet MS" w:cs="新細明體"/>
                <w:kern w:val="0"/>
                <w:sz w:val="20"/>
                <w:szCs w:val="20"/>
              </w:rPr>
            </w:pPr>
            <w:r w:rsidRPr="00821A20">
              <w:rPr>
                <w:rFonts w:ascii="Trebuchet MS" w:hAnsi="Trebuchet MS" w:cs="新細明體" w:hint="eastAsia"/>
                <w:kern w:val="0"/>
                <w:sz w:val="20"/>
                <w:szCs w:val="20"/>
              </w:rPr>
              <w:t>寶藏巖國際藝術村</w:t>
            </w:r>
          </w:p>
        </w:tc>
        <w:tc>
          <w:tcPr>
            <w:tcW w:w="1134" w:type="dxa"/>
            <w:vMerge/>
            <w:tcBorders>
              <w:left w:val="nil"/>
              <w:bottom w:val="single" w:sz="4" w:space="0" w:color="auto"/>
              <w:right w:val="single" w:sz="4" w:space="0" w:color="auto"/>
            </w:tcBorders>
            <w:shd w:val="clear" w:color="auto" w:fill="FFFF00"/>
            <w:vAlign w:val="center"/>
          </w:tcPr>
          <w:p w:rsidR="00D801BC" w:rsidRPr="00821A20" w:rsidRDefault="00D801BC" w:rsidP="004147FA">
            <w:pPr>
              <w:widowControl/>
              <w:spacing w:line="280" w:lineRule="exact"/>
              <w:jc w:val="center"/>
              <w:rPr>
                <w:rFonts w:ascii="Trebuchet MS" w:hAnsi="Trebuchet MS" w:cs="新細明體"/>
                <w:bCs/>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Trebuchet MS" w:cs="新細明體" w:hint="eastAsia"/>
                <w:b/>
                <w:bCs/>
                <w:kern w:val="0"/>
                <w:sz w:val="20"/>
                <w:szCs w:val="20"/>
              </w:rPr>
              <w:t>5</w:t>
            </w:r>
          </w:p>
        </w:tc>
        <w:tc>
          <w:tcPr>
            <w:tcW w:w="1559"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新細明體" w:cs="新細明體"/>
                <w:kern w:val="0"/>
                <w:sz w:val="20"/>
                <w:szCs w:val="20"/>
              </w:rPr>
            </w:pPr>
            <w:r>
              <w:rPr>
                <w:rFonts w:ascii="Trebuchet MS" w:hAnsi="新細明體" w:cs="新細明體" w:hint="eastAsia"/>
                <w:kern w:val="0"/>
                <w:sz w:val="20"/>
                <w:szCs w:val="20"/>
              </w:rPr>
              <w:t>2015</w:t>
            </w:r>
            <w:r w:rsidRPr="00821A20">
              <w:rPr>
                <w:rFonts w:ascii="Trebuchet MS" w:hAnsi="新細明體" w:cs="新細明體" w:hint="eastAsia"/>
                <w:kern w:val="0"/>
                <w:sz w:val="20"/>
                <w:szCs w:val="20"/>
              </w:rPr>
              <w:t>年第一至四季</w:t>
            </w:r>
          </w:p>
          <w:p w:rsidR="00D801BC" w:rsidRPr="00821A20" w:rsidRDefault="00D801BC" w:rsidP="004147FA">
            <w:pPr>
              <w:widowControl/>
              <w:spacing w:line="280" w:lineRule="exact"/>
              <w:jc w:val="center"/>
              <w:rPr>
                <w:rFonts w:ascii="新細明體" w:hAnsi="新細明體" w:cs="新細明體"/>
                <w:kern w:val="0"/>
                <w:sz w:val="20"/>
                <w:szCs w:val="20"/>
              </w:rPr>
            </w:pPr>
            <w:r w:rsidRPr="00821A20">
              <w:rPr>
                <w:rFonts w:ascii="Trebuchet MS" w:hAnsi="新細明體" w:cs="新細明體" w:hint="eastAsia"/>
                <w:kern w:val="0"/>
                <w:sz w:val="20"/>
                <w:szCs w:val="20"/>
              </w:rPr>
              <w:t>駐村期程以</w:t>
            </w:r>
            <w:r w:rsidRPr="00E66880">
              <w:rPr>
                <w:rFonts w:ascii="Trebuchet MS" w:hAnsi="新細明體" w:cs="新細明體" w:hint="eastAsia"/>
                <w:kern w:val="0"/>
                <w:sz w:val="20"/>
                <w:szCs w:val="20"/>
              </w:rPr>
              <w:t>8-12</w:t>
            </w:r>
            <w:r w:rsidRPr="00E66880">
              <w:rPr>
                <w:rFonts w:ascii="Trebuchet MS" w:hAnsi="新細明體" w:cs="新細明體" w:hint="eastAsia"/>
                <w:kern w:val="0"/>
                <w:sz w:val="20"/>
                <w:szCs w:val="20"/>
              </w:rPr>
              <w:t>周</w:t>
            </w:r>
            <w:r w:rsidRPr="00821A20">
              <w:rPr>
                <w:rFonts w:ascii="Trebuchet MS" w:hAnsi="新細明體" w:cs="新細明體" w:hint="eastAsia"/>
                <w:kern w:val="0"/>
                <w:sz w:val="20"/>
                <w:szCs w:val="20"/>
              </w:rPr>
              <w:t>為限</w:t>
            </w:r>
          </w:p>
        </w:tc>
        <w:tc>
          <w:tcPr>
            <w:tcW w:w="4571" w:type="dxa"/>
            <w:vMerge/>
            <w:tcBorders>
              <w:left w:val="nil"/>
              <w:bottom w:val="single" w:sz="4" w:space="0" w:color="auto"/>
              <w:right w:val="single" w:sz="4" w:space="0" w:color="auto"/>
            </w:tcBorders>
            <w:shd w:val="clear" w:color="auto" w:fill="FFFF00"/>
            <w:vAlign w:val="center"/>
          </w:tcPr>
          <w:p w:rsidR="00D801BC" w:rsidRPr="00821A20" w:rsidRDefault="00D801BC" w:rsidP="004147FA">
            <w:pPr>
              <w:widowControl/>
              <w:spacing w:line="280" w:lineRule="exact"/>
              <w:rPr>
                <w:rFonts w:ascii="Trebuchet MS" w:hAnsi="Trebuchet MS" w:cs="新細明體"/>
                <w:kern w:val="0"/>
                <w:sz w:val="20"/>
                <w:szCs w:val="20"/>
              </w:rPr>
            </w:pPr>
          </w:p>
        </w:tc>
      </w:tr>
      <w:tr w:rsidR="00D801BC" w:rsidRPr="00821A20" w:rsidTr="004A1C7B">
        <w:trPr>
          <w:trHeight w:val="912"/>
        </w:trPr>
        <w:tc>
          <w:tcPr>
            <w:tcW w:w="535" w:type="dxa"/>
            <w:vMerge w:val="restart"/>
            <w:tcBorders>
              <w:top w:val="nil"/>
              <w:left w:val="single" w:sz="4" w:space="0" w:color="auto"/>
              <w:right w:val="single" w:sz="4" w:space="0" w:color="auto"/>
            </w:tcBorders>
            <w:shd w:val="clear" w:color="auto" w:fill="auto"/>
            <w:noWrap/>
            <w:vAlign w:val="center"/>
          </w:tcPr>
          <w:p w:rsidR="00D801BC" w:rsidRDefault="00D801BC" w:rsidP="004147FA">
            <w:pPr>
              <w:spacing w:line="280" w:lineRule="exact"/>
              <w:rPr>
                <w:rFonts w:ascii="Trebuchet MS" w:hAnsi="新細明體" w:cs="新細明體"/>
                <w:kern w:val="0"/>
                <w:sz w:val="20"/>
                <w:szCs w:val="20"/>
              </w:rPr>
            </w:pPr>
          </w:p>
          <w:p w:rsidR="00D801BC" w:rsidRPr="00821A20" w:rsidRDefault="00D801BC" w:rsidP="004147FA">
            <w:pPr>
              <w:spacing w:line="280" w:lineRule="exact"/>
              <w:jc w:val="center"/>
              <w:rPr>
                <w:rFonts w:ascii="Trebuchet MS" w:hAnsi="新細明體" w:cs="新細明體"/>
                <w:kern w:val="0"/>
                <w:sz w:val="20"/>
                <w:szCs w:val="20"/>
              </w:rPr>
            </w:pPr>
            <w:r>
              <w:rPr>
                <w:rFonts w:ascii="Trebuchet MS" w:hAnsi="新細明體" w:cs="新細明體" w:hint="eastAsia"/>
                <w:kern w:val="0"/>
                <w:sz w:val="20"/>
                <w:szCs w:val="20"/>
              </w:rPr>
              <w:t>出訪駐村</w:t>
            </w:r>
            <w:r w:rsidR="00A95D61">
              <w:rPr>
                <w:rFonts w:ascii="Trebuchet MS" w:hAnsi="Trebuchet MS"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4265930</wp:posOffset>
                      </wp:positionV>
                      <wp:extent cx="333375" cy="0"/>
                      <wp:effectExtent l="13335" t="8255" r="5715" b="10795"/>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6" o:spid="_x0000_s1026" type="#_x0000_t32" style="position:absolute;margin-left:-1.2pt;margin-top:335.9pt;width:2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"/>
                  </w:pict>
                </mc:Fallback>
              </mc:AlternateContent>
            </w:r>
          </w:p>
        </w:tc>
        <w:tc>
          <w:tcPr>
            <w:tcW w:w="1478"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rPr>
                <w:rFonts w:ascii="Trebuchet MS" w:hAnsi="Trebuchet MS" w:cs="新細明體"/>
                <w:kern w:val="0"/>
                <w:sz w:val="20"/>
                <w:szCs w:val="20"/>
              </w:rPr>
            </w:pPr>
            <w:r w:rsidRPr="00821A20">
              <w:rPr>
                <w:rFonts w:ascii="Trebuchet MS" w:hAnsi="新細明體" w:cs="新細明體"/>
                <w:kern w:val="0"/>
                <w:sz w:val="20"/>
                <w:szCs w:val="20"/>
              </w:rPr>
              <w:t>日本東京都</w:t>
            </w:r>
            <w:r w:rsidRPr="00821A20">
              <w:rPr>
                <w:rFonts w:ascii="Trebuchet MS" w:hAnsi="Trebuchet MS" w:cs="新細明體"/>
                <w:kern w:val="0"/>
                <w:sz w:val="20"/>
                <w:szCs w:val="20"/>
              </w:rPr>
              <w:br/>
              <w:t>Tokyo Wonder Site</w:t>
            </w:r>
          </w:p>
        </w:tc>
        <w:tc>
          <w:tcPr>
            <w:tcW w:w="1134"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東京</w:t>
            </w:r>
            <w:r w:rsidRPr="00821A20">
              <w:rPr>
                <w:rFonts w:ascii="Trebuchet MS" w:hAnsi="Trebuchet MS" w:cs="新細明體" w:hint="eastAsia"/>
                <w:bCs/>
                <w:kern w:val="0"/>
                <w:sz w:val="20"/>
                <w:szCs w:val="20"/>
              </w:rPr>
              <w:t>/</w:t>
            </w:r>
            <w:r w:rsidRPr="00821A20">
              <w:rPr>
                <w:rFonts w:ascii="Trebuchet MS" w:hAnsi="Trebuchet MS" w:cs="新細明體" w:hint="eastAsia"/>
                <w:bCs/>
                <w:kern w:val="0"/>
                <w:sz w:val="20"/>
                <w:szCs w:val="20"/>
              </w:rPr>
              <w:t>日本</w:t>
            </w:r>
          </w:p>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Tokyo, Japan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Trebuchet MS" w:cs="新細明體"/>
                <w:b/>
                <w:bCs/>
                <w:kern w:val="0"/>
                <w:sz w:val="20"/>
                <w:szCs w:val="20"/>
              </w:rPr>
              <w:t>1</w:t>
            </w:r>
          </w:p>
        </w:tc>
        <w:tc>
          <w:tcPr>
            <w:tcW w:w="1559" w:type="dxa"/>
            <w:tcBorders>
              <w:top w:val="nil"/>
              <w:left w:val="nil"/>
              <w:bottom w:val="single" w:sz="4" w:space="0" w:color="auto"/>
              <w:right w:val="single" w:sz="4" w:space="0" w:color="auto"/>
            </w:tcBorders>
            <w:shd w:val="clear" w:color="auto" w:fill="auto"/>
            <w:vAlign w:val="center"/>
          </w:tcPr>
          <w:p w:rsidR="00D801BC" w:rsidRPr="00CB1E1E" w:rsidRDefault="00D801BC" w:rsidP="004147FA">
            <w:pPr>
              <w:widowControl/>
              <w:spacing w:line="280" w:lineRule="exact"/>
              <w:jc w:val="center"/>
              <w:rPr>
                <w:rFonts w:ascii="Trebuchet MS" w:hAnsi="Trebuchet MS" w:cs="新細明體"/>
                <w:kern w:val="0"/>
                <w:sz w:val="20"/>
                <w:szCs w:val="20"/>
              </w:rPr>
            </w:pPr>
            <w:r>
              <w:rPr>
                <w:rFonts w:ascii="Trebuchet MS" w:hAnsi="新細明體" w:cs="新細明體" w:hint="eastAsia"/>
                <w:kern w:val="0"/>
                <w:sz w:val="20"/>
                <w:szCs w:val="20"/>
              </w:rPr>
              <w:t>2015</w:t>
            </w:r>
            <w:r w:rsidRPr="00CB1E1E">
              <w:rPr>
                <w:rFonts w:ascii="Trebuchet MS" w:hAnsi="Trebuchet MS" w:cs="新細明體"/>
                <w:kern w:val="0"/>
                <w:sz w:val="20"/>
                <w:szCs w:val="20"/>
              </w:rPr>
              <w:t>年</w:t>
            </w:r>
            <w:r>
              <w:rPr>
                <w:rFonts w:ascii="Trebuchet MS" w:hAnsi="Trebuchet MS" w:cs="新細明體" w:hint="eastAsia"/>
                <w:kern w:val="0"/>
                <w:sz w:val="20"/>
                <w:szCs w:val="20"/>
              </w:rPr>
              <w:t>上半年</w:t>
            </w:r>
          </w:p>
          <w:p w:rsidR="00D801BC" w:rsidRPr="00821A20" w:rsidRDefault="00D801BC" w:rsidP="004147FA">
            <w:pPr>
              <w:widowControl/>
              <w:spacing w:line="280" w:lineRule="exact"/>
              <w:jc w:val="center"/>
              <w:rPr>
                <w:rFonts w:ascii="Trebuchet MS" w:hAnsi="新細明體" w:cs="新細明體"/>
                <w:kern w:val="0"/>
                <w:sz w:val="20"/>
                <w:szCs w:val="20"/>
              </w:rPr>
            </w:pPr>
            <w:r w:rsidRPr="00CB1E1E">
              <w:rPr>
                <w:rFonts w:ascii="Trebuchet MS" w:hAnsi="Trebuchet MS" w:cs="新細明體"/>
                <w:kern w:val="0"/>
                <w:sz w:val="20"/>
                <w:szCs w:val="20"/>
              </w:rPr>
              <w:t>共</w:t>
            </w:r>
            <w:r w:rsidRPr="00CB1E1E">
              <w:rPr>
                <w:rFonts w:ascii="Trebuchet MS" w:hAnsi="Trebuchet MS" w:cs="新細明體"/>
                <w:kern w:val="0"/>
                <w:sz w:val="20"/>
                <w:szCs w:val="20"/>
              </w:rPr>
              <w:t>3</w:t>
            </w:r>
            <w:r w:rsidRPr="00CB1E1E">
              <w:rPr>
                <w:rFonts w:ascii="Trebuchet MS" w:hAnsi="Trebuchet MS" w:cs="新細明體"/>
                <w:kern w:val="0"/>
                <w:sz w:val="20"/>
                <w:szCs w:val="20"/>
              </w:rPr>
              <w:t>個月</w:t>
            </w:r>
          </w:p>
        </w:tc>
        <w:tc>
          <w:tcPr>
            <w:tcW w:w="4571" w:type="dxa"/>
            <w:tcBorders>
              <w:top w:val="nil"/>
              <w:left w:val="nil"/>
              <w:bottom w:val="single" w:sz="4" w:space="0" w:color="auto"/>
              <w:right w:val="single" w:sz="4" w:space="0" w:color="auto"/>
            </w:tcBorders>
            <w:shd w:val="clear" w:color="auto" w:fill="auto"/>
            <w:vAlign w:val="center"/>
          </w:tcPr>
          <w:p w:rsidR="00D801BC" w:rsidRPr="00821A20" w:rsidRDefault="00D801BC" w:rsidP="00D801BC">
            <w:pPr>
              <w:widowControl/>
              <w:numPr>
                <w:ilvl w:val="0"/>
                <w:numId w:val="40"/>
              </w:numPr>
              <w:spacing w:line="280" w:lineRule="exact"/>
              <w:ind w:left="256" w:hanging="284"/>
              <w:rPr>
                <w:rFonts w:ascii="Trebuchet MS" w:hAnsi="Trebuchet MS" w:cs="新細明體"/>
                <w:kern w:val="0"/>
                <w:sz w:val="20"/>
                <w:szCs w:val="20"/>
              </w:rPr>
            </w:pPr>
            <w:r w:rsidRPr="00821A20">
              <w:rPr>
                <w:rFonts w:ascii="Trebuchet MS" w:hAnsi="新細明體" w:cs="新細明體"/>
                <w:kern w:val="0"/>
                <w:sz w:val="20"/>
                <w:szCs w:val="20"/>
              </w:rPr>
              <w:t>日本東京都政府創立營運之國際藝術村。</w:t>
            </w:r>
          </w:p>
          <w:p w:rsidR="00D801BC" w:rsidRPr="00821A20" w:rsidRDefault="00D801BC" w:rsidP="00D801BC">
            <w:pPr>
              <w:widowControl/>
              <w:numPr>
                <w:ilvl w:val="0"/>
                <w:numId w:val="40"/>
              </w:numPr>
              <w:spacing w:line="280" w:lineRule="exact"/>
              <w:ind w:left="256" w:hanging="284"/>
              <w:rPr>
                <w:rFonts w:ascii="Trebuchet MS" w:hAnsi="Trebuchet MS" w:cs="新細明體"/>
                <w:kern w:val="0"/>
                <w:sz w:val="20"/>
                <w:szCs w:val="20"/>
              </w:rPr>
            </w:pPr>
            <w:r w:rsidRPr="00821A20">
              <w:rPr>
                <w:rFonts w:ascii="Trebuchet MS" w:hAnsi="Trebuchet MS" w:cs="新細明體" w:hint="eastAsia"/>
                <w:kern w:val="0"/>
                <w:sz w:val="20"/>
                <w:szCs w:val="20"/>
              </w:rPr>
              <w:t>以聲音創作為主，將有機會參與東京表演藝術節演出。</w:t>
            </w:r>
          </w:p>
          <w:p w:rsidR="00D801BC" w:rsidRPr="00821A20" w:rsidRDefault="00D801BC" w:rsidP="00D801BC">
            <w:pPr>
              <w:widowControl/>
              <w:numPr>
                <w:ilvl w:val="0"/>
                <w:numId w:val="40"/>
              </w:numPr>
              <w:spacing w:line="280" w:lineRule="exact"/>
              <w:ind w:left="256" w:hanging="284"/>
              <w:rPr>
                <w:rFonts w:ascii="Trebuchet MS" w:hAnsi="Trebuchet MS" w:cs="新細明體"/>
                <w:kern w:val="0"/>
                <w:sz w:val="20"/>
                <w:szCs w:val="20"/>
              </w:rPr>
            </w:pPr>
            <w:r w:rsidRPr="00821A20">
              <w:rPr>
                <w:rFonts w:ascii="Trebuchet MS" w:hAnsi="Trebuchet MS" w:cs="新細明體" w:hint="eastAsia"/>
                <w:kern w:val="0"/>
                <w:sz w:val="20"/>
                <w:szCs w:val="20"/>
              </w:rPr>
              <w:t>相關介紹得見：</w:t>
            </w:r>
            <w:r w:rsidRPr="00821A20">
              <w:rPr>
                <w:rFonts w:ascii="Trebuchet MS" w:hAnsi="Trebuchet MS" w:cs="新細明體" w:hint="eastAsia"/>
                <w:kern w:val="0"/>
                <w:sz w:val="20"/>
                <w:szCs w:val="20"/>
              </w:rPr>
              <w:t>www.tokyo-ws.org</w:t>
            </w:r>
          </w:p>
        </w:tc>
      </w:tr>
      <w:tr w:rsidR="00D801BC" w:rsidRPr="00821A20" w:rsidTr="004A1C7B">
        <w:trPr>
          <w:trHeight w:val="912"/>
        </w:trPr>
        <w:tc>
          <w:tcPr>
            <w:tcW w:w="535" w:type="dxa"/>
            <w:vMerge/>
            <w:tcBorders>
              <w:left w:val="single" w:sz="4" w:space="0" w:color="auto"/>
              <w:right w:val="single" w:sz="4" w:space="0" w:color="auto"/>
            </w:tcBorders>
            <w:shd w:val="clear" w:color="auto" w:fill="auto"/>
            <w:noWrap/>
            <w:vAlign w:val="center"/>
          </w:tcPr>
          <w:p w:rsidR="00D801BC" w:rsidRPr="00821A20" w:rsidRDefault="00D801BC" w:rsidP="004147FA">
            <w:pPr>
              <w:spacing w:line="280" w:lineRule="exact"/>
              <w:jc w:val="center"/>
              <w:rPr>
                <w:rFonts w:ascii="Trebuchet MS" w:hAnsi="新細明體" w:cs="新細明體"/>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rPr>
                <w:rFonts w:ascii="Trebuchet MS" w:hAnsi="Trebuchet MS" w:cs="新細明體"/>
                <w:kern w:val="0"/>
                <w:sz w:val="20"/>
                <w:szCs w:val="20"/>
              </w:rPr>
            </w:pPr>
            <w:r w:rsidRPr="00CB1E1E">
              <w:rPr>
                <w:rFonts w:ascii="新細明體" w:hAnsi="新細明體" w:cs="Arial"/>
                <w:sz w:val="20"/>
              </w:rPr>
              <w:t>日本橫濱</w:t>
            </w:r>
            <w:r w:rsidRPr="00821A20">
              <w:rPr>
                <w:rFonts w:ascii="Trebuchet MS" w:eastAsia="華康中黑體" w:hAnsi="Trebuchet MS" w:cs="Arial"/>
                <w:sz w:val="20"/>
              </w:rPr>
              <w:t>BankART1929</w:t>
            </w:r>
          </w:p>
        </w:tc>
        <w:tc>
          <w:tcPr>
            <w:tcW w:w="1134"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bCs/>
                <w:kern w:val="0"/>
                <w:sz w:val="20"/>
                <w:szCs w:val="20"/>
              </w:rPr>
              <w:t>橫濱</w:t>
            </w:r>
            <w:r w:rsidRPr="00821A20">
              <w:rPr>
                <w:rFonts w:ascii="Trebuchet MS" w:hAnsi="Trebuchet MS" w:cs="新細明體" w:hint="eastAsia"/>
                <w:bCs/>
                <w:kern w:val="0"/>
                <w:sz w:val="20"/>
                <w:szCs w:val="20"/>
              </w:rPr>
              <w:t>/</w:t>
            </w:r>
            <w:r w:rsidRPr="00821A20">
              <w:rPr>
                <w:rFonts w:ascii="Trebuchet MS" w:hAnsi="Trebuchet MS" w:cs="新細明體" w:hint="eastAsia"/>
                <w:bCs/>
                <w:kern w:val="0"/>
                <w:sz w:val="20"/>
                <w:szCs w:val="20"/>
              </w:rPr>
              <w:t>日本</w:t>
            </w:r>
          </w:p>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Yokohama, Japan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Trebuchet MS" w:cs="新細明體"/>
                <w:b/>
                <w:bCs/>
                <w:kern w:val="0"/>
                <w:sz w:val="20"/>
                <w:szCs w:val="20"/>
              </w:rPr>
              <w:t>1</w:t>
            </w:r>
          </w:p>
        </w:tc>
        <w:tc>
          <w:tcPr>
            <w:tcW w:w="1559"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新細明體" w:hAnsi="新細明體" w:cs="新細明體"/>
                <w:kern w:val="0"/>
                <w:sz w:val="20"/>
                <w:szCs w:val="20"/>
              </w:rPr>
            </w:pPr>
            <w:r>
              <w:rPr>
                <w:rFonts w:ascii="Trebuchet MS" w:hAnsi="新細明體" w:cs="新細明體" w:hint="eastAsia"/>
                <w:kern w:val="0"/>
                <w:sz w:val="20"/>
                <w:szCs w:val="20"/>
              </w:rPr>
              <w:t>2015</w:t>
            </w:r>
            <w:r w:rsidRPr="00821A20">
              <w:rPr>
                <w:rFonts w:ascii="Trebuchet MS" w:hAnsi="新細明體" w:cs="新細明體" w:hint="eastAsia"/>
                <w:kern w:val="0"/>
                <w:sz w:val="20"/>
                <w:szCs w:val="20"/>
              </w:rPr>
              <w:t>年</w:t>
            </w:r>
            <w:r>
              <w:rPr>
                <w:rFonts w:ascii="新細明體" w:hAnsi="新細明體" w:cs="新細明體" w:hint="eastAsia"/>
                <w:kern w:val="0"/>
                <w:sz w:val="20"/>
                <w:szCs w:val="20"/>
              </w:rPr>
              <w:t>上</w:t>
            </w:r>
            <w:r w:rsidRPr="00821A20">
              <w:rPr>
                <w:rFonts w:ascii="新細明體" w:hAnsi="新細明體" w:cs="新細明體" w:hint="eastAsia"/>
                <w:kern w:val="0"/>
                <w:sz w:val="20"/>
                <w:szCs w:val="20"/>
              </w:rPr>
              <w:t>半年</w:t>
            </w:r>
          </w:p>
          <w:p w:rsidR="00D801BC" w:rsidRPr="00821A20" w:rsidRDefault="00D801BC" w:rsidP="004147FA">
            <w:pPr>
              <w:widowControl/>
              <w:spacing w:line="280" w:lineRule="exact"/>
              <w:jc w:val="center"/>
              <w:rPr>
                <w:rFonts w:ascii="Trebuchet MS" w:hAnsi="Trebuchet MS" w:cs="新細明體"/>
                <w:color w:val="000000"/>
                <w:kern w:val="0"/>
                <w:sz w:val="20"/>
                <w:szCs w:val="20"/>
              </w:rPr>
            </w:pPr>
            <w:r w:rsidRPr="00821A20">
              <w:rPr>
                <w:rFonts w:ascii="Trebuchet MS" w:hAnsi="Trebuchet MS" w:cs="新細明體" w:hint="eastAsia"/>
                <w:kern w:val="0"/>
                <w:sz w:val="20"/>
                <w:szCs w:val="20"/>
              </w:rPr>
              <w:t>共</w:t>
            </w:r>
            <w:r w:rsidRPr="00821A20">
              <w:rPr>
                <w:rFonts w:ascii="Trebuchet MS" w:hAnsi="Trebuchet MS" w:cs="新細明體"/>
                <w:kern w:val="0"/>
                <w:sz w:val="20"/>
                <w:szCs w:val="20"/>
              </w:rPr>
              <w:t>3</w:t>
            </w:r>
            <w:r w:rsidRPr="00821A20">
              <w:rPr>
                <w:rFonts w:ascii="Trebuchet MS" w:hAnsi="新細明體" w:cs="新細明體"/>
                <w:kern w:val="0"/>
                <w:sz w:val="20"/>
                <w:szCs w:val="20"/>
              </w:rPr>
              <w:t>個月</w:t>
            </w:r>
          </w:p>
        </w:tc>
        <w:tc>
          <w:tcPr>
            <w:tcW w:w="4571" w:type="dxa"/>
            <w:tcBorders>
              <w:top w:val="nil"/>
              <w:left w:val="nil"/>
              <w:bottom w:val="single" w:sz="4" w:space="0" w:color="auto"/>
              <w:right w:val="single" w:sz="4" w:space="0" w:color="auto"/>
            </w:tcBorders>
            <w:shd w:val="clear" w:color="auto" w:fill="auto"/>
            <w:vAlign w:val="center"/>
          </w:tcPr>
          <w:p w:rsidR="00D801BC" w:rsidRPr="00821A20" w:rsidRDefault="00D801BC" w:rsidP="00D801BC">
            <w:pPr>
              <w:widowControl/>
              <w:numPr>
                <w:ilvl w:val="3"/>
                <w:numId w:val="13"/>
              </w:numPr>
              <w:tabs>
                <w:tab w:val="clear" w:pos="1920"/>
              </w:tabs>
              <w:spacing w:line="280" w:lineRule="exact"/>
              <w:ind w:left="256" w:hanging="256"/>
              <w:rPr>
                <w:rFonts w:ascii="Trebuchet MS" w:hAnsi="Trebuchet MS" w:cs="新細明體"/>
                <w:kern w:val="0"/>
                <w:sz w:val="20"/>
                <w:szCs w:val="20"/>
              </w:rPr>
            </w:pPr>
            <w:r>
              <w:rPr>
                <w:rFonts w:ascii="Trebuchet MS" w:hAnsi="Trebuchet MS" w:cs="Arial" w:hint="eastAsia"/>
                <w:sz w:val="20"/>
                <w:szCs w:val="20"/>
              </w:rPr>
              <w:t>由</w:t>
            </w:r>
            <w:r w:rsidRPr="00821A20">
              <w:rPr>
                <w:rFonts w:ascii="Trebuchet MS" w:hAnsi="Trebuchet MS" w:cs="Arial"/>
                <w:sz w:val="20"/>
                <w:szCs w:val="20"/>
              </w:rPr>
              <w:t>橫濱市政府委託營運。</w:t>
            </w:r>
            <w:r w:rsidRPr="00821A20">
              <w:rPr>
                <w:rFonts w:ascii="Trebuchet MS" w:hAnsi="Trebuchet MS" w:cs="Arial"/>
                <w:color w:val="000000"/>
                <w:sz w:val="20"/>
              </w:rPr>
              <w:t>BankART 1929</w:t>
            </w:r>
            <w:r w:rsidRPr="00821A20">
              <w:rPr>
                <w:rFonts w:ascii="Trebuchet MS" w:hAnsi="Arial" w:cs="Arial"/>
                <w:color w:val="000000"/>
                <w:sz w:val="20"/>
              </w:rPr>
              <w:t>是日本橫濱市都市造景計劃的成果之一，部份建築物由舊銀行大樓改建而成。</w:t>
            </w:r>
          </w:p>
          <w:p w:rsidR="00D801BC" w:rsidRPr="00821A20" w:rsidRDefault="00D801BC" w:rsidP="00D801BC">
            <w:pPr>
              <w:widowControl/>
              <w:numPr>
                <w:ilvl w:val="3"/>
                <w:numId w:val="13"/>
              </w:numPr>
              <w:tabs>
                <w:tab w:val="clear" w:pos="1920"/>
              </w:tabs>
              <w:spacing w:line="280" w:lineRule="exact"/>
              <w:ind w:left="256" w:hanging="256"/>
              <w:rPr>
                <w:rFonts w:ascii="Trebuchet MS" w:hAnsi="Trebuchet MS" w:cs="新細明體"/>
                <w:kern w:val="0"/>
                <w:sz w:val="20"/>
                <w:szCs w:val="20"/>
              </w:rPr>
            </w:pPr>
            <w:r w:rsidRPr="00821A20">
              <w:rPr>
                <w:rFonts w:ascii="Trebuchet MS" w:hAnsi="Trebuchet MS" w:cs="Arial" w:hint="eastAsia"/>
                <w:sz w:val="20"/>
                <w:szCs w:val="20"/>
              </w:rPr>
              <w:t>相關介紹得見：</w:t>
            </w:r>
            <w:r w:rsidRPr="00821A20">
              <w:rPr>
                <w:rFonts w:ascii="Trebuchet MS" w:hAnsi="Trebuchet MS" w:cs="新細明體"/>
                <w:kern w:val="0"/>
                <w:sz w:val="20"/>
                <w:szCs w:val="20"/>
              </w:rPr>
              <w:t>www.bankart1929.com</w:t>
            </w:r>
          </w:p>
        </w:tc>
      </w:tr>
      <w:tr w:rsidR="00D801BC" w:rsidRPr="00BB4210" w:rsidTr="004A1C7B">
        <w:trPr>
          <w:trHeight w:val="1617"/>
        </w:trPr>
        <w:tc>
          <w:tcPr>
            <w:tcW w:w="535" w:type="dxa"/>
            <w:vMerge/>
            <w:tcBorders>
              <w:left w:val="single" w:sz="4" w:space="0" w:color="auto"/>
              <w:right w:val="single" w:sz="4" w:space="0" w:color="auto"/>
            </w:tcBorders>
            <w:shd w:val="clear" w:color="auto" w:fill="auto"/>
            <w:noWrap/>
            <w:vAlign w:val="center"/>
          </w:tcPr>
          <w:p w:rsidR="00D801BC" w:rsidRDefault="00D801BC" w:rsidP="004147FA">
            <w:pPr>
              <w:spacing w:line="280" w:lineRule="exact"/>
              <w:jc w:val="center"/>
              <w:rPr>
                <w:rFonts w:ascii="Trebuchet MS" w:hAnsi="新細明體" w:cs="新細明體"/>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D801BC" w:rsidRDefault="00D801BC" w:rsidP="004147FA">
            <w:pPr>
              <w:widowControl/>
              <w:spacing w:line="280" w:lineRule="exact"/>
              <w:rPr>
                <w:rFonts w:ascii="新細明體" w:hAnsi="新細明體" w:cs="Arial"/>
                <w:sz w:val="20"/>
              </w:rPr>
            </w:pPr>
            <w:r>
              <w:rPr>
                <w:rFonts w:ascii="新細明體" w:hAnsi="新細明體" w:cs="Arial" w:hint="eastAsia"/>
                <w:sz w:val="20"/>
              </w:rPr>
              <w:t>韓國高陽</w:t>
            </w:r>
          </w:p>
          <w:p w:rsidR="00D801BC" w:rsidRPr="00CB1E1E" w:rsidRDefault="00D801BC" w:rsidP="004147FA">
            <w:pPr>
              <w:widowControl/>
              <w:spacing w:line="280" w:lineRule="exact"/>
              <w:rPr>
                <w:rFonts w:ascii="新細明體" w:hAnsi="新細明體" w:cs="Arial"/>
                <w:sz w:val="20"/>
              </w:rPr>
            </w:pPr>
            <w:r w:rsidRPr="00EB3D6A">
              <w:rPr>
                <w:rFonts w:ascii="Trebuchet MS" w:eastAsia="華康中黑體" w:hAnsi="Trebuchet MS" w:cs="Arial"/>
                <w:sz w:val="20"/>
              </w:rPr>
              <w:t>Goyang Art Studio</w:t>
            </w:r>
          </w:p>
        </w:tc>
        <w:tc>
          <w:tcPr>
            <w:tcW w:w="1134"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Cs/>
                <w:kern w:val="0"/>
                <w:sz w:val="20"/>
                <w:szCs w:val="20"/>
              </w:rPr>
            </w:pPr>
            <w:r>
              <w:rPr>
                <w:rFonts w:ascii="Trebuchet MS" w:hAnsi="Trebuchet MS" w:cs="新細明體" w:hint="eastAsia"/>
                <w:bCs/>
                <w:kern w:val="0"/>
                <w:sz w:val="20"/>
                <w:szCs w:val="20"/>
              </w:rPr>
              <w:t>高陽</w:t>
            </w:r>
            <w:r>
              <w:rPr>
                <w:rFonts w:ascii="Trebuchet MS" w:hAnsi="Trebuchet MS" w:cs="新細明體" w:hint="eastAsia"/>
                <w:bCs/>
                <w:kern w:val="0"/>
                <w:sz w:val="20"/>
                <w:szCs w:val="20"/>
              </w:rPr>
              <w:t>/</w:t>
            </w:r>
            <w:r>
              <w:rPr>
                <w:rFonts w:ascii="Trebuchet MS" w:hAnsi="Trebuchet MS" w:cs="新細明體" w:hint="eastAsia"/>
                <w:bCs/>
                <w:kern w:val="0"/>
                <w:sz w:val="20"/>
                <w:szCs w:val="20"/>
              </w:rPr>
              <w:t>韓國</w:t>
            </w:r>
            <w:r>
              <w:rPr>
                <w:rFonts w:ascii="Trebuchet MS" w:hAnsi="Trebuchet MS" w:cs="新細明體" w:hint="eastAsia"/>
                <w:bCs/>
                <w:kern w:val="0"/>
                <w:sz w:val="20"/>
                <w:szCs w:val="20"/>
              </w:rPr>
              <w:t xml:space="preserve">       Goyang, Korea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Pr>
                <w:rFonts w:ascii="Trebuchet MS" w:hAnsi="Trebuchet MS" w:cs="新細明體" w:hint="eastAsia"/>
                <w:b/>
                <w:bCs/>
                <w:kern w:val="0"/>
                <w:sz w:val="20"/>
                <w:szCs w:val="20"/>
              </w:rPr>
              <w:t>1</w:t>
            </w:r>
          </w:p>
        </w:tc>
        <w:tc>
          <w:tcPr>
            <w:tcW w:w="1559" w:type="dxa"/>
            <w:tcBorders>
              <w:top w:val="nil"/>
              <w:left w:val="nil"/>
              <w:bottom w:val="single" w:sz="4" w:space="0" w:color="auto"/>
              <w:right w:val="single" w:sz="4" w:space="0" w:color="auto"/>
            </w:tcBorders>
            <w:shd w:val="clear" w:color="auto" w:fill="auto"/>
            <w:vAlign w:val="center"/>
          </w:tcPr>
          <w:p w:rsidR="00D801BC" w:rsidRDefault="00D801BC" w:rsidP="004147FA">
            <w:pPr>
              <w:widowControl/>
              <w:spacing w:line="280" w:lineRule="exact"/>
              <w:jc w:val="center"/>
              <w:rPr>
                <w:rFonts w:ascii="Trebuchet MS" w:hAnsi="新細明體" w:cs="新細明體"/>
                <w:kern w:val="0"/>
                <w:sz w:val="20"/>
                <w:szCs w:val="20"/>
              </w:rPr>
            </w:pPr>
            <w:r>
              <w:rPr>
                <w:rFonts w:ascii="Trebuchet MS" w:hAnsi="新細明體" w:cs="新細明體" w:hint="eastAsia"/>
                <w:kern w:val="0"/>
                <w:sz w:val="20"/>
                <w:szCs w:val="20"/>
              </w:rPr>
              <w:t>2015</w:t>
            </w:r>
            <w:r w:rsidRPr="00821A20">
              <w:rPr>
                <w:rFonts w:ascii="Trebuchet MS" w:hAnsi="新細明體" w:cs="新細明體" w:hint="eastAsia"/>
                <w:kern w:val="0"/>
                <w:sz w:val="20"/>
                <w:szCs w:val="20"/>
              </w:rPr>
              <w:t>年</w:t>
            </w:r>
            <w:r>
              <w:rPr>
                <w:rFonts w:ascii="Trebuchet MS" w:hAnsi="新細明體" w:cs="新細明體" w:hint="eastAsia"/>
                <w:kern w:val="0"/>
                <w:sz w:val="20"/>
                <w:szCs w:val="20"/>
              </w:rPr>
              <w:t>6-8</w:t>
            </w:r>
            <w:r w:rsidRPr="00BB4210">
              <w:rPr>
                <w:rFonts w:ascii="Trebuchet MS" w:hAnsi="新細明體" w:cs="新細明體" w:hint="eastAsia"/>
                <w:kern w:val="0"/>
                <w:sz w:val="20"/>
                <w:szCs w:val="20"/>
              </w:rPr>
              <w:t>月</w:t>
            </w:r>
            <w:r>
              <w:rPr>
                <w:rFonts w:ascii="Trebuchet MS" w:hAnsi="新細明體" w:cs="新細明體" w:hint="eastAsia"/>
                <w:kern w:val="0"/>
                <w:sz w:val="20"/>
                <w:szCs w:val="20"/>
              </w:rPr>
              <w:t xml:space="preserve">       </w:t>
            </w:r>
            <w:r w:rsidRPr="00821A20">
              <w:rPr>
                <w:rFonts w:ascii="Trebuchet MS" w:hAnsi="Trebuchet MS" w:cs="新細明體" w:hint="eastAsia"/>
                <w:kern w:val="0"/>
                <w:sz w:val="20"/>
                <w:szCs w:val="20"/>
              </w:rPr>
              <w:t>共</w:t>
            </w:r>
            <w:r w:rsidRPr="00821A20">
              <w:rPr>
                <w:rFonts w:ascii="Trebuchet MS" w:hAnsi="Trebuchet MS" w:cs="新細明體"/>
                <w:kern w:val="0"/>
                <w:sz w:val="20"/>
                <w:szCs w:val="20"/>
              </w:rPr>
              <w:t>3</w:t>
            </w:r>
            <w:r w:rsidRPr="00821A20">
              <w:rPr>
                <w:rFonts w:ascii="Trebuchet MS" w:hAnsi="新細明體" w:cs="新細明體"/>
                <w:kern w:val="0"/>
                <w:sz w:val="20"/>
                <w:szCs w:val="20"/>
              </w:rPr>
              <w:t>個月</w:t>
            </w:r>
          </w:p>
        </w:tc>
        <w:tc>
          <w:tcPr>
            <w:tcW w:w="4571" w:type="dxa"/>
            <w:tcBorders>
              <w:top w:val="nil"/>
              <w:left w:val="nil"/>
              <w:bottom w:val="single" w:sz="4" w:space="0" w:color="auto"/>
              <w:right w:val="single" w:sz="4" w:space="0" w:color="auto"/>
            </w:tcBorders>
            <w:shd w:val="clear" w:color="auto" w:fill="auto"/>
            <w:vAlign w:val="center"/>
          </w:tcPr>
          <w:p w:rsidR="00D801BC" w:rsidRDefault="00D801BC" w:rsidP="004147FA">
            <w:pPr>
              <w:widowControl/>
              <w:spacing w:line="280" w:lineRule="exact"/>
              <w:rPr>
                <w:rFonts w:ascii="Trebuchet MS" w:hAnsi="Trebuchet MS" w:cs="新細明體"/>
                <w:kern w:val="0"/>
                <w:sz w:val="20"/>
                <w:szCs w:val="20"/>
              </w:rPr>
            </w:pPr>
            <w:r w:rsidRPr="00BB4210">
              <w:rPr>
                <w:rFonts w:ascii="Trebuchet MS" w:hAnsi="Trebuchet MS" w:cs="新細明體" w:hint="eastAsia"/>
                <w:kern w:val="0"/>
                <w:sz w:val="20"/>
                <w:szCs w:val="20"/>
              </w:rPr>
              <w:t>1.</w:t>
            </w:r>
            <w:r>
              <w:rPr>
                <w:rFonts w:ascii="Trebuchet MS" w:hAnsi="Trebuchet MS" w:cs="新細明體" w:hint="eastAsia"/>
                <w:kern w:val="0"/>
                <w:sz w:val="20"/>
                <w:szCs w:val="20"/>
              </w:rPr>
              <w:t>為</w:t>
            </w:r>
            <w:r w:rsidRPr="00BB4210">
              <w:rPr>
                <w:rFonts w:ascii="Trebuchet MS" w:hAnsi="Trebuchet MS" w:cs="新細明體" w:hint="eastAsia"/>
                <w:kern w:val="0"/>
                <w:sz w:val="20"/>
                <w:szCs w:val="20"/>
              </w:rPr>
              <w:t>韓國國立當代美術館底下設有</w:t>
            </w:r>
            <w:r>
              <w:rPr>
                <w:rFonts w:ascii="Trebuchet MS" w:hAnsi="Trebuchet MS" w:cs="新細明體" w:hint="eastAsia"/>
                <w:kern w:val="0"/>
                <w:sz w:val="20"/>
                <w:szCs w:val="20"/>
              </w:rPr>
              <w:t>的</w:t>
            </w:r>
            <w:r w:rsidRPr="00BB4210">
              <w:rPr>
                <w:rFonts w:ascii="Trebuchet MS" w:hAnsi="Trebuchet MS" w:cs="新細明體" w:hint="eastAsia"/>
                <w:kern w:val="0"/>
                <w:sz w:val="20"/>
                <w:szCs w:val="20"/>
              </w:rPr>
              <w:t>藝術村</w:t>
            </w:r>
            <w:r>
              <w:rPr>
                <w:rFonts w:ascii="Trebuchet MS" w:hAnsi="Trebuchet MS" w:cs="新細明體" w:hint="eastAsia"/>
                <w:kern w:val="0"/>
                <w:sz w:val="20"/>
                <w:szCs w:val="20"/>
              </w:rPr>
              <w:t>機構之</w:t>
            </w:r>
          </w:p>
          <w:p w:rsidR="00D801BC" w:rsidRDefault="00D801BC" w:rsidP="004147FA">
            <w:pPr>
              <w:widowControl/>
              <w:spacing w:line="280" w:lineRule="exact"/>
              <w:rPr>
                <w:rFonts w:ascii="Trebuchet MS" w:hAnsi="Trebuchet MS" w:cs="新細明體"/>
                <w:kern w:val="0"/>
                <w:sz w:val="20"/>
                <w:szCs w:val="20"/>
              </w:rPr>
            </w:pPr>
            <w:r>
              <w:rPr>
                <w:rFonts w:ascii="Trebuchet MS" w:hAnsi="Trebuchet MS" w:cs="新細明體" w:hint="eastAsia"/>
                <w:kern w:val="0"/>
                <w:sz w:val="20"/>
                <w:szCs w:val="20"/>
              </w:rPr>
              <w:t xml:space="preserve">  </w:t>
            </w:r>
            <w:r>
              <w:rPr>
                <w:rFonts w:ascii="Trebuchet MS" w:hAnsi="Trebuchet MS" w:cs="新細明體" w:hint="eastAsia"/>
                <w:kern w:val="0"/>
                <w:sz w:val="20"/>
                <w:szCs w:val="20"/>
              </w:rPr>
              <w:t>一，</w:t>
            </w:r>
            <w:r w:rsidRPr="00BB4210">
              <w:rPr>
                <w:rFonts w:ascii="Trebuchet MS" w:hAnsi="Trebuchet MS" w:cs="新細明體" w:hint="eastAsia"/>
                <w:kern w:val="0"/>
                <w:sz w:val="20"/>
                <w:szCs w:val="20"/>
              </w:rPr>
              <w:t>提供藝術家三個月或一年的駐村創作與展出；</w:t>
            </w:r>
            <w:r>
              <w:rPr>
                <w:rFonts w:ascii="Trebuchet MS" w:hAnsi="Trebuchet MS" w:cs="新細明體" w:hint="eastAsia"/>
                <w:kern w:val="0"/>
                <w:sz w:val="20"/>
                <w:szCs w:val="20"/>
              </w:rPr>
              <w:t xml:space="preserve">  </w:t>
            </w:r>
          </w:p>
          <w:p w:rsidR="00D801BC" w:rsidRDefault="00D801BC" w:rsidP="004147FA">
            <w:pPr>
              <w:widowControl/>
              <w:spacing w:line="280" w:lineRule="exact"/>
              <w:rPr>
                <w:rFonts w:ascii="Trebuchet MS" w:hAnsi="Trebuchet MS" w:cs="新細明體"/>
                <w:kern w:val="0"/>
                <w:sz w:val="20"/>
                <w:szCs w:val="20"/>
              </w:rPr>
            </w:pPr>
            <w:r>
              <w:rPr>
                <w:rFonts w:ascii="Trebuchet MS" w:hAnsi="Trebuchet MS" w:cs="新細明體" w:hint="eastAsia"/>
                <w:kern w:val="0"/>
                <w:sz w:val="20"/>
                <w:szCs w:val="20"/>
              </w:rPr>
              <w:t xml:space="preserve">  </w:t>
            </w:r>
            <w:r w:rsidRPr="00BB4210">
              <w:rPr>
                <w:rFonts w:ascii="Trebuchet MS" w:hAnsi="Trebuchet MS" w:cs="新細明體" w:hint="eastAsia"/>
                <w:kern w:val="0"/>
                <w:sz w:val="20"/>
                <w:szCs w:val="20"/>
              </w:rPr>
              <w:t>同時協助藝術家與國內外畫廊及美術館的展出協</w:t>
            </w:r>
            <w:r>
              <w:rPr>
                <w:rFonts w:ascii="Trebuchet MS" w:hAnsi="Trebuchet MS" w:cs="新細明體" w:hint="eastAsia"/>
                <w:kern w:val="0"/>
                <w:sz w:val="20"/>
                <w:szCs w:val="20"/>
              </w:rPr>
              <w:t xml:space="preserve"> </w:t>
            </w:r>
          </w:p>
          <w:p w:rsidR="00D801BC" w:rsidRDefault="00D801BC" w:rsidP="004147FA">
            <w:pPr>
              <w:widowControl/>
              <w:spacing w:line="280" w:lineRule="exact"/>
              <w:rPr>
                <w:rFonts w:ascii="Trebuchet MS" w:hAnsi="Trebuchet MS" w:cs="新細明體"/>
                <w:kern w:val="0"/>
                <w:sz w:val="20"/>
                <w:szCs w:val="20"/>
              </w:rPr>
            </w:pPr>
            <w:r>
              <w:rPr>
                <w:rFonts w:ascii="Trebuchet MS" w:hAnsi="Trebuchet MS" w:cs="新細明體" w:hint="eastAsia"/>
                <w:kern w:val="0"/>
                <w:sz w:val="20"/>
                <w:szCs w:val="20"/>
              </w:rPr>
              <w:t xml:space="preserve">  </w:t>
            </w:r>
            <w:r w:rsidRPr="00BB4210">
              <w:rPr>
                <w:rFonts w:ascii="Trebuchet MS" w:hAnsi="Trebuchet MS" w:cs="新細明體" w:hint="eastAsia"/>
                <w:kern w:val="0"/>
                <w:sz w:val="20"/>
                <w:szCs w:val="20"/>
              </w:rPr>
              <w:t>調工作以鼓勵當代藝術創作。</w:t>
            </w:r>
            <w:r>
              <w:rPr>
                <w:rFonts w:ascii="Trebuchet MS" w:hAnsi="Trebuchet MS" w:cs="新細明體" w:hint="eastAsia"/>
                <w:kern w:val="0"/>
                <w:sz w:val="20"/>
                <w:szCs w:val="20"/>
              </w:rPr>
              <w:t>地點</w:t>
            </w:r>
            <w:r w:rsidRPr="003E4B23">
              <w:rPr>
                <w:rFonts w:ascii="Trebuchet MS" w:hAnsi="Trebuchet MS" w:cs="新細明體" w:hint="eastAsia"/>
                <w:kern w:val="0"/>
                <w:sz w:val="20"/>
                <w:szCs w:val="20"/>
              </w:rPr>
              <w:t>位在京畿道，距</w:t>
            </w:r>
          </w:p>
          <w:p w:rsidR="00D801BC" w:rsidRPr="00BB4210" w:rsidRDefault="00D801BC" w:rsidP="004147FA">
            <w:pPr>
              <w:widowControl/>
              <w:spacing w:line="280" w:lineRule="exact"/>
              <w:rPr>
                <w:rFonts w:ascii="Trebuchet MS" w:hAnsi="Trebuchet MS" w:cs="新細明體"/>
                <w:kern w:val="0"/>
                <w:sz w:val="20"/>
                <w:szCs w:val="20"/>
              </w:rPr>
            </w:pPr>
            <w:r>
              <w:rPr>
                <w:rFonts w:ascii="Trebuchet MS" w:hAnsi="Trebuchet MS" w:cs="新細明體" w:hint="eastAsia"/>
                <w:kern w:val="0"/>
                <w:sz w:val="20"/>
                <w:szCs w:val="20"/>
              </w:rPr>
              <w:t xml:space="preserve">  </w:t>
            </w:r>
            <w:r w:rsidRPr="003E4B23">
              <w:rPr>
                <w:rFonts w:ascii="Trebuchet MS" w:hAnsi="Trebuchet MS" w:cs="新細明體" w:hint="eastAsia"/>
                <w:kern w:val="0"/>
                <w:sz w:val="20"/>
                <w:szCs w:val="20"/>
              </w:rPr>
              <w:t>離首爾約車程</w:t>
            </w:r>
            <w:r w:rsidRPr="003E4B23">
              <w:rPr>
                <w:rFonts w:ascii="Trebuchet MS" w:hAnsi="Trebuchet MS" w:cs="新細明體" w:hint="eastAsia"/>
                <w:kern w:val="0"/>
                <w:sz w:val="20"/>
                <w:szCs w:val="20"/>
              </w:rPr>
              <w:t>1.5</w:t>
            </w:r>
            <w:r w:rsidRPr="003E4B23">
              <w:rPr>
                <w:rFonts w:ascii="Trebuchet MS" w:hAnsi="Trebuchet MS" w:cs="新細明體" w:hint="eastAsia"/>
                <w:kern w:val="0"/>
                <w:sz w:val="20"/>
                <w:szCs w:val="20"/>
              </w:rPr>
              <w:t>小時</w:t>
            </w:r>
          </w:p>
          <w:p w:rsidR="00D801BC" w:rsidRDefault="00D801BC" w:rsidP="004147FA">
            <w:pPr>
              <w:widowControl/>
              <w:spacing w:line="280" w:lineRule="exact"/>
              <w:rPr>
                <w:rFonts w:ascii="Trebuchet MS" w:hAnsi="Trebuchet MS" w:cs="新細明體"/>
                <w:kern w:val="0"/>
                <w:sz w:val="20"/>
                <w:szCs w:val="20"/>
              </w:rPr>
            </w:pPr>
            <w:r w:rsidRPr="00BB4210">
              <w:rPr>
                <w:rFonts w:ascii="Trebuchet MS" w:hAnsi="Trebuchet MS" w:cs="新細明體" w:hint="eastAsia"/>
                <w:kern w:val="0"/>
                <w:sz w:val="20"/>
                <w:szCs w:val="20"/>
              </w:rPr>
              <w:t xml:space="preserve">2. </w:t>
            </w:r>
            <w:r w:rsidRPr="00BB4210">
              <w:rPr>
                <w:rFonts w:ascii="Trebuchet MS" w:hAnsi="Trebuchet MS" w:cs="新細明體" w:hint="eastAsia"/>
                <w:kern w:val="0"/>
                <w:sz w:val="20"/>
                <w:szCs w:val="20"/>
              </w:rPr>
              <w:t>相關介紹得見：</w:t>
            </w:r>
          </w:p>
          <w:p w:rsidR="00D801BC" w:rsidRPr="00BB4210" w:rsidRDefault="00A95D61" w:rsidP="004147FA">
            <w:pPr>
              <w:widowControl/>
              <w:spacing w:line="280" w:lineRule="exact"/>
              <w:rPr>
                <w:rFonts w:ascii="Trebuchet MS" w:hAnsi="Trebuchet MS" w:cs="新細明體"/>
                <w:kern w:val="0"/>
                <w:sz w:val="20"/>
                <w:szCs w:val="20"/>
              </w:rPr>
            </w:pPr>
            <w:hyperlink r:id="rId10" w:tgtFrame="_blank" w:history="1">
              <w:r w:rsidR="00D801BC" w:rsidRPr="00BB4210">
                <w:rPr>
                  <w:rFonts w:ascii="Trebuchet MS" w:hAnsi="Trebuchet MS" w:cs="新細明體" w:hint="eastAsia"/>
                  <w:kern w:val="0"/>
                  <w:sz w:val="20"/>
                  <w:szCs w:val="20"/>
                </w:rPr>
                <w:t>http://www.artstudio.or.kr/ver02/eng/studio/studio_goyang.jsp</w:t>
              </w:r>
            </w:hyperlink>
          </w:p>
        </w:tc>
      </w:tr>
      <w:tr w:rsidR="00D801BC" w:rsidRPr="00BB4210" w:rsidTr="004A1C7B">
        <w:trPr>
          <w:trHeight w:val="1617"/>
        </w:trPr>
        <w:tc>
          <w:tcPr>
            <w:tcW w:w="535" w:type="dxa"/>
            <w:vMerge/>
            <w:tcBorders>
              <w:left w:val="single" w:sz="4" w:space="0" w:color="auto"/>
              <w:right w:val="single" w:sz="4" w:space="0" w:color="auto"/>
            </w:tcBorders>
            <w:shd w:val="clear" w:color="auto" w:fill="auto"/>
            <w:noWrap/>
            <w:vAlign w:val="center"/>
          </w:tcPr>
          <w:p w:rsidR="00D801BC" w:rsidRDefault="00D801BC" w:rsidP="004147FA">
            <w:pPr>
              <w:spacing w:line="280" w:lineRule="exact"/>
              <w:jc w:val="center"/>
              <w:rPr>
                <w:rFonts w:ascii="Trebuchet MS" w:hAnsi="新細明體" w:cs="新細明體"/>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rPr>
                <w:rFonts w:ascii="Trebuchet MS" w:hAnsi="Trebuchet MS" w:cs="新細明體"/>
                <w:kern w:val="0"/>
                <w:sz w:val="20"/>
                <w:szCs w:val="20"/>
              </w:rPr>
            </w:pPr>
            <w:r w:rsidRPr="00821A20">
              <w:rPr>
                <w:rFonts w:ascii="Trebuchet MS" w:hAnsi="新細明體" w:cs="新細明體"/>
                <w:kern w:val="0"/>
                <w:sz w:val="20"/>
                <w:szCs w:val="20"/>
              </w:rPr>
              <w:t>紐西蘭</w:t>
            </w:r>
            <w:r w:rsidRPr="00821A20">
              <w:rPr>
                <w:rFonts w:ascii="Trebuchet MS" w:hAnsi="Trebuchet MS" w:cs="新細明體" w:hint="eastAsia"/>
                <w:kern w:val="0"/>
                <w:sz w:val="20"/>
                <w:szCs w:val="20"/>
              </w:rPr>
              <w:t>「亞洲紐西蘭基金會」</w:t>
            </w:r>
          </w:p>
          <w:p w:rsidR="00D801BC" w:rsidRPr="00821A20" w:rsidRDefault="00D801BC" w:rsidP="004147FA">
            <w:pPr>
              <w:widowControl/>
              <w:spacing w:line="280" w:lineRule="exact"/>
              <w:rPr>
                <w:rFonts w:ascii="Trebuchet MS" w:hAnsi="Trebuchet MS" w:cs="新細明體"/>
                <w:kern w:val="0"/>
                <w:sz w:val="20"/>
                <w:szCs w:val="20"/>
              </w:rPr>
            </w:pPr>
            <w:r w:rsidRPr="00821A20">
              <w:rPr>
                <w:rFonts w:ascii="Trebuchet MS" w:hAnsi="Trebuchet MS" w:cs="新細明體" w:hint="eastAsia"/>
                <w:kern w:val="0"/>
                <w:sz w:val="20"/>
                <w:szCs w:val="20"/>
              </w:rPr>
              <w:t>Asia New Zealand Foundation</w:t>
            </w:r>
          </w:p>
        </w:tc>
        <w:tc>
          <w:tcPr>
            <w:tcW w:w="1134"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紐西蘭</w:t>
            </w:r>
          </w:p>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New Zealand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Trebuchet MS" w:cs="新細明體"/>
                <w:b/>
                <w:bCs/>
                <w:kern w:val="0"/>
                <w:sz w:val="20"/>
                <w:szCs w:val="20"/>
              </w:rPr>
              <w:t>1</w:t>
            </w:r>
          </w:p>
        </w:tc>
        <w:tc>
          <w:tcPr>
            <w:tcW w:w="1559"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kern w:val="0"/>
                <w:sz w:val="20"/>
                <w:szCs w:val="20"/>
              </w:rPr>
            </w:pPr>
            <w:r>
              <w:rPr>
                <w:rFonts w:ascii="Trebuchet MS" w:hAnsi="Trebuchet MS" w:cs="新細明體" w:hint="eastAsia"/>
                <w:kern w:val="0"/>
                <w:sz w:val="20"/>
                <w:szCs w:val="20"/>
              </w:rPr>
              <w:t>2015</w:t>
            </w:r>
            <w:r w:rsidRPr="00821A20">
              <w:rPr>
                <w:rFonts w:ascii="Trebuchet MS" w:hAnsi="Trebuchet MS" w:cs="新細明體" w:hint="eastAsia"/>
                <w:kern w:val="0"/>
                <w:sz w:val="20"/>
                <w:szCs w:val="20"/>
              </w:rPr>
              <w:t>年上半年</w:t>
            </w:r>
          </w:p>
          <w:p w:rsidR="00D801BC" w:rsidRPr="00821A20" w:rsidRDefault="00D801BC" w:rsidP="004147FA">
            <w:pPr>
              <w:widowControl/>
              <w:spacing w:line="280" w:lineRule="exact"/>
              <w:jc w:val="center"/>
              <w:rPr>
                <w:rFonts w:ascii="Trebuchet MS" w:hAnsi="Trebuchet MS" w:cs="新細明體"/>
                <w:kern w:val="0"/>
                <w:sz w:val="20"/>
                <w:szCs w:val="20"/>
              </w:rPr>
            </w:pPr>
            <w:r w:rsidRPr="00821A20">
              <w:rPr>
                <w:rFonts w:ascii="Trebuchet MS" w:hAnsi="Trebuchet MS" w:cs="新細明體" w:hint="eastAsia"/>
                <w:kern w:val="0"/>
                <w:sz w:val="20"/>
                <w:szCs w:val="20"/>
              </w:rPr>
              <w:t>共</w:t>
            </w:r>
            <w:r w:rsidRPr="00821A20">
              <w:rPr>
                <w:rFonts w:ascii="Trebuchet MS" w:hAnsi="Trebuchet MS" w:cs="新細明體"/>
                <w:kern w:val="0"/>
                <w:sz w:val="20"/>
                <w:szCs w:val="20"/>
              </w:rPr>
              <w:t>3</w:t>
            </w:r>
            <w:r w:rsidRPr="00821A20">
              <w:rPr>
                <w:rFonts w:ascii="Trebuchet MS" w:hAnsi="新細明體" w:cs="新細明體"/>
                <w:kern w:val="0"/>
                <w:sz w:val="20"/>
                <w:szCs w:val="20"/>
              </w:rPr>
              <w:t>個月</w:t>
            </w:r>
          </w:p>
        </w:tc>
        <w:tc>
          <w:tcPr>
            <w:tcW w:w="4571" w:type="dxa"/>
            <w:tcBorders>
              <w:top w:val="nil"/>
              <w:left w:val="nil"/>
              <w:bottom w:val="single" w:sz="4" w:space="0" w:color="auto"/>
              <w:right w:val="single" w:sz="4" w:space="0" w:color="auto"/>
            </w:tcBorders>
            <w:shd w:val="clear" w:color="auto" w:fill="auto"/>
            <w:vAlign w:val="center"/>
          </w:tcPr>
          <w:p w:rsidR="00D801BC" w:rsidRPr="00821A20" w:rsidRDefault="00D801BC" w:rsidP="00D801BC">
            <w:pPr>
              <w:widowControl/>
              <w:numPr>
                <w:ilvl w:val="0"/>
                <w:numId w:val="36"/>
              </w:numPr>
              <w:spacing w:line="280" w:lineRule="exact"/>
              <w:ind w:left="256" w:hanging="256"/>
              <w:rPr>
                <w:rFonts w:ascii="Trebuchet MS" w:hAnsi="Trebuchet MS" w:cs="新細明體"/>
                <w:kern w:val="0"/>
                <w:sz w:val="20"/>
                <w:szCs w:val="20"/>
              </w:rPr>
            </w:pPr>
            <w:r w:rsidRPr="00821A20">
              <w:rPr>
                <w:rFonts w:ascii="Trebuchet MS" w:hAnsi="新細明體" w:cs="新細明體" w:hint="eastAsia"/>
                <w:kern w:val="0"/>
                <w:sz w:val="20"/>
                <w:szCs w:val="20"/>
              </w:rPr>
              <w:t>駐村地點</w:t>
            </w:r>
            <w:r>
              <w:rPr>
                <w:rFonts w:ascii="Trebuchet MS" w:hAnsi="新細明體" w:cs="新細明體" w:hint="eastAsia"/>
                <w:kern w:val="0"/>
                <w:sz w:val="20"/>
                <w:szCs w:val="20"/>
              </w:rPr>
              <w:t>另行通知</w:t>
            </w:r>
            <w:r w:rsidRPr="00821A20">
              <w:rPr>
                <w:rFonts w:ascii="Trebuchet MS" w:hAnsi="Trebuchet MS" w:cs="新細明體" w:hint="eastAsia"/>
                <w:kern w:val="0"/>
                <w:sz w:val="20"/>
                <w:szCs w:val="20"/>
              </w:rPr>
              <w:t>。</w:t>
            </w:r>
          </w:p>
          <w:p w:rsidR="00D801BC" w:rsidRPr="00821A20" w:rsidRDefault="00D801BC" w:rsidP="00D801BC">
            <w:pPr>
              <w:widowControl/>
              <w:numPr>
                <w:ilvl w:val="0"/>
                <w:numId w:val="36"/>
              </w:numPr>
              <w:spacing w:line="280" w:lineRule="exact"/>
              <w:ind w:left="256" w:hanging="256"/>
              <w:rPr>
                <w:rFonts w:ascii="Trebuchet MS" w:hAnsi="Trebuchet MS" w:cs="新細明體"/>
                <w:kern w:val="0"/>
                <w:sz w:val="20"/>
                <w:szCs w:val="20"/>
              </w:rPr>
            </w:pPr>
            <w:r w:rsidRPr="00821A20">
              <w:rPr>
                <w:rFonts w:ascii="Trebuchet MS" w:hAnsi="新細明體" w:cs="新細明體" w:hint="eastAsia"/>
                <w:kern w:val="0"/>
                <w:sz w:val="20"/>
                <w:szCs w:val="20"/>
              </w:rPr>
              <w:t>相關介紹得見：</w:t>
            </w:r>
            <w:r w:rsidRPr="00821A20">
              <w:rPr>
                <w:rFonts w:ascii="Trebuchet MS" w:hAnsi="新細明體" w:cs="新細明體"/>
                <w:kern w:val="0"/>
                <w:sz w:val="20"/>
                <w:szCs w:val="20"/>
              </w:rPr>
              <w:t>www.asianz.org.nz</w:t>
            </w:r>
          </w:p>
        </w:tc>
      </w:tr>
      <w:tr w:rsidR="00D801BC" w:rsidRPr="00BB4210" w:rsidTr="004A1C7B">
        <w:trPr>
          <w:trHeight w:val="1617"/>
        </w:trPr>
        <w:tc>
          <w:tcPr>
            <w:tcW w:w="535" w:type="dxa"/>
            <w:vMerge/>
            <w:tcBorders>
              <w:left w:val="single" w:sz="4" w:space="0" w:color="auto"/>
              <w:right w:val="single" w:sz="4" w:space="0" w:color="auto"/>
            </w:tcBorders>
            <w:shd w:val="clear" w:color="auto" w:fill="auto"/>
            <w:noWrap/>
            <w:vAlign w:val="center"/>
          </w:tcPr>
          <w:p w:rsidR="00D801BC" w:rsidRDefault="00D801BC" w:rsidP="004147FA">
            <w:pPr>
              <w:spacing w:line="280" w:lineRule="exact"/>
              <w:jc w:val="center"/>
              <w:rPr>
                <w:rFonts w:ascii="Trebuchet MS" w:hAnsi="新細明體" w:cs="新細明體"/>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rPr>
                <w:rFonts w:ascii="Trebuchet MS" w:hAnsi="Trebuchet MS" w:cs="新細明體"/>
                <w:kern w:val="0"/>
                <w:sz w:val="20"/>
                <w:szCs w:val="20"/>
              </w:rPr>
            </w:pPr>
            <w:r w:rsidRPr="00821A20">
              <w:rPr>
                <w:rFonts w:ascii="Trebuchet MS" w:hAnsi="新細明體" w:cs="新細明體"/>
                <w:kern w:val="0"/>
                <w:sz w:val="20"/>
                <w:szCs w:val="20"/>
              </w:rPr>
              <w:t>澳大利亞亞洲聯網</w:t>
            </w:r>
            <w:r w:rsidRPr="00821A20">
              <w:rPr>
                <w:rFonts w:ascii="Trebuchet MS" w:hAnsi="Trebuchet MS" w:cs="新細明體"/>
                <w:kern w:val="0"/>
                <w:sz w:val="20"/>
                <w:szCs w:val="20"/>
              </w:rPr>
              <w:br/>
              <w:t>Asialink</w:t>
            </w:r>
          </w:p>
        </w:tc>
        <w:tc>
          <w:tcPr>
            <w:tcW w:w="1134"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澳洲</w:t>
            </w:r>
          </w:p>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Australia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Trebuchet MS" w:cs="新細明體"/>
                <w:b/>
                <w:bCs/>
                <w:kern w:val="0"/>
                <w:sz w:val="20"/>
                <w:szCs w:val="20"/>
              </w:rPr>
              <w:t>1</w:t>
            </w:r>
          </w:p>
        </w:tc>
        <w:tc>
          <w:tcPr>
            <w:tcW w:w="1559"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kern w:val="0"/>
                <w:sz w:val="20"/>
                <w:szCs w:val="20"/>
              </w:rPr>
            </w:pPr>
            <w:r>
              <w:rPr>
                <w:rFonts w:ascii="Trebuchet MS" w:hAnsi="Trebuchet MS" w:cs="新細明體" w:hint="eastAsia"/>
                <w:kern w:val="0"/>
                <w:sz w:val="20"/>
                <w:szCs w:val="20"/>
              </w:rPr>
              <w:t>2015</w:t>
            </w:r>
            <w:r>
              <w:rPr>
                <w:rFonts w:ascii="Trebuchet MS" w:hAnsi="Trebuchet MS" w:cs="新細明體" w:hint="eastAsia"/>
                <w:kern w:val="0"/>
                <w:sz w:val="20"/>
                <w:szCs w:val="20"/>
              </w:rPr>
              <w:t>年全</w:t>
            </w:r>
            <w:r w:rsidRPr="00821A20">
              <w:rPr>
                <w:rFonts w:ascii="Trebuchet MS" w:hAnsi="Trebuchet MS" w:cs="新細明體" w:hint="eastAsia"/>
                <w:kern w:val="0"/>
                <w:sz w:val="20"/>
                <w:szCs w:val="20"/>
              </w:rPr>
              <w:t>年</w:t>
            </w:r>
          </w:p>
          <w:p w:rsidR="00D801BC" w:rsidRPr="00821A20" w:rsidRDefault="00D801BC" w:rsidP="004147FA">
            <w:pPr>
              <w:widowControl/>
              <w:spacing w:line="280" w:lineRule="exact"/>
              <w:jc w:val="center"/>
              <w:rPr>
                <w:rFonts w:ascii="Trebuchet MS" w:hAnsi="Trebuchet MS" w:cs="新細明體"/>
                <w:kern w:val="0"/>
                <w:sz w:val="20"/>
                <w:szCs w:val="20"/>
              </w:rPr>
            </w:pPr>
            <w:r w:rsidRPr="00821A20">
              <w:rPr>
                <w:rFonts w:ascii="Trebuchet MS" w:hAnsi="Trebuchet MS" w:cs="新細明體" w:hint="eastAsia"/>
                <w:kern w:val="0"/>
                <w:sz w:val="20"/>
                <w:szCs w:val="20"/>
              </w:rPr>
              <w:t>共</w:t>
            </w:r>
            <w:r w:rsidRPr="00821A20">
              <w:rPr>
                <w:rFonts w:ascii="Trebuchet MS" w:hAnsi="Trebuchet MS" w:cs="新細明體"/>
                <w:kern w:val="0"/>
                <w:sz w:val="20"/>
                <w:szCs w:val="20"/>
              </w:rPr>
              <w:t>3</w:t>
            </w:r>
            <w:r w:rsidRPr="00821A20">
              <w:rPr>
                <w:rFonts w:ascii="Trebuchet MS" w:hAnsi="新細明體" w:cs="新細明體"/>
                <w:kern w:val="0"/>
                <w:sz w:val="20"/>
                <w:szCs w:val="20"/>
              </w:rPr>
              <w:t>個月</w:t>
            </w:r>
          </w:p>
        </w:tc>
        <w:tc>
          <w:tcPr>
            <w:tcW w:w="4571" w:type="dxa"/>
            <w:tcBorders>
              <w:top w:val="nil"/>
              <w:left w:val="nil"/>
              <w:bottom w:val="single" w:sz="4" w:space="0" w:color="auto"/>
              <w:right w:val="single" w:sz="4" w:space="0" w:color="auto"/>
            </w:tcBorders>
            <w:shd w:val="clear" w:color="auto" w:fill="auto"/>
            <w:vAlign w:val="center"/>
          </w:tcPr>
          <w:p w:rsidR="00D801BC" w:rsidRPr="00821A20" w:rsidRDefault="00D801BC" w:rsidP="00D801BC">
            <w:pPr>
              <w:widowControl/>
              <w:numPr>
                <w:ilvl w:val="0"/>
                <w:numId w:val="37"/>
              </w:numPr>
              <w:spacing w:line="280" w:lineRule="exact"/>
              <w:ind w:left="256" w:hanging="256"/>
              <w:rPr>
                <w:rFonts w:ascii="Trebuchet MS" w:hAnsi="Trebuchet MS" w:cs="新細明體"/>
                <w:kern w:val="0"/>
                <w:sz w:val="20"/>
                <w:szCs w:val="20"/>
              </w:rPr>
            </w:pPr>
            <w:r w:rsidRPr="00821A20">
              <w:rPr>
                <w:rFonts w:ascii="Trebuchet MS" w:hAnsi="新細明體" w:cs="新細明體" w:hint="eastAsia"/>
                <w:kern w:val="0"/>
                <w:sz w:val="20"/>
                <w:szCs w:val="20"/>
              </w:rPr>
              <w:t>隸屬墨爾本大學的澳大利亞亞洲聯網為台北國際藝術村長期配合之交換計畫機構，旨在傳遞並加強澳洲與亞洲的連繫</w:t>
            </w:r>
            <w:r w:rsidRPr="00821A20">
              <w:rPr>
                <w:rFonts w:ascii="Trebuchet MS" w:hAnsi="Trebuchet MS" w:cs="新細明體" w:hint="eastAsia"/>
                <w:kern w:val="0"/>
                <w:sz w:val="20"/>
                <w:szCs w:val="20"/>
              </w:rPr>
              <w:t>。</w:t>
            </w:r>
          </w:p>
          <w:p w:rsidR="00D801BC" w:rsidRPr="00821A20" w:rsidRDefault="00D801BC" w:rsidP="00D801BC">
            <w:pPr>
              <w:widowControl/>
              <w:numPr>
                <w:ilvl w:val="0"/>
                <w:numId w:val="37"/>
              </w:numPr>
              <w:spacing w:line="280" w:lineRule="exact"/>
              <w:ind w:left="256" w:hanging="256"/>
              <w:rPr>
                <w:rFonts w:ascii="Trebuchet MS" w:hAnsi="Trebuchet MS" w:cs="新細明體"/>
                <w:kern w:val="0"/>
                <w:sz w:val="20"/>
                <w:szCs w:val="20"/>
              </w:rPr>
            </w:pPr>
            <w:r w:rsidRPr="00821A20">
              <w:rPr>
                <w:rFonts w:ascii="Trebuchet MS" w:hAnsi="Trebuchet MS" w:cs="新細明體" w:hint="eastAsia"/>
                <w:kern w:val="0"/>
                <w:sz w:val="20"/>
                <w:szCs w:val="20"/>
              </w:rPr>
              <w:t>駐村地點</w:t>
            </w:r>
            <w:r>
              <w:rPr>
                <w:rFonts w:ascii="Trebuchet MS" w:hAnsi="新細明體" w:cs="新細明體" w:hint="eastAsia"/>
                <w:kern w:val="0"/>
                <w:sz w:val="20"/>
                <w:szCs w:val="20"/>
              </w:rPr>
              <w:t>為位於西澳的</w:t>
            </w:r>
            <w:r w:rsidRPr="00504C09">
              <w:rPr>
                <w:rFonts w:ascii="Trebuchet MS" w:hAnsi="新細明體" w:cs="新細明體"/>
                <w:kern w:val="0"/>
                <w:sz w:val="20"/>
                <w:szCs w:val="20"/>
              </w:rPr>
              <w:t>Fremantle Arts Centre</w:t>
            </w:r>
            <w:r>
              <w:rPr>
                <w:rFonts w:ascii="Trebuchet MS" w:hAnsi="新細明體" w:cs="新細明體" w:hint="eastAsia"/>
                <w:kern w:val="0"/>
                <w:sz w:val="20"/>
                <w:szCs w:val="20"/>
              </w:rPr>
              <w:t xml:space="preserve"> </w:t>
            </w:r>
            <w:r>
              <w:rPr>
                <w:rFonts w:ascii="Trebuchet MS" w:hAnsi="新細明體" w:cs="新細明體" w:hint="eastAsia"/>
                <w:kern w:val="0"/>
                <w:sz w:val="20"/>
                <w:szCs w:val="20"/>
              </w:rPr>
              <w:t>。</w:t>
            </w:r>
          </w:p>
          <w:p w:rsidR="00D801BC" w:rsidRPr="003268A6" w:rsidRDefault="00D801BC" w:rsidP="00D801BC">
            <w:pPr>
              <w:widowControl/>
              <w:numPr>
                <w:ilvl w:val="0"/>
                <w:numId w:val="37"/>
              </w:numPr>
              <w:spacing w:line="280" w:lineRule="exact"/>
              <w:ind w:left="256" w:hanging="256"/>
              <w:rPr>
                <w:rFonts w:ascii="Trebuchet MS" w:hAnsi="Trebuchet MS" w:cs="新細明體"/>
                <w:kern w:val="0"/>
                <w:sz w:val="20"/>
                <w:szCs w:val="20"/>
              </w:rPr>
            </w:pPr>
            <w:r w:rsidRPr="00821A20">
              <w:rPr>
                <w:rFonts w:ascii="Trebuchet MS" w:hAnsi="新細明體" w:cs="新細明體" w:hint="eastAsia"/>
                <w:kern w:val="0"/>
                <w:sz w:val="20"/>
                <w:szCs w:val="20"/>
              </w:rPr>
              <w:t>相關</w:t>
            </w:r>
            <w:r w:rsidRPr="00D96920">
              <w:rPr>
                <w:rFonts w:ascii="Trebuchet MS" w:hAnsi="新細明體" w:cs="新細明體" w:hint="eastAsia"/>
                <w:kern w:val="0"/>
                <w:sz w:val="20"/>
                <w:szCs w:val="20"/>
              </w:rPr>
              <w:t>介紹得見：</w:t>
            </w:r>
            <w:hyperlink r:id="rId11" w:history="1">
              <w:r w:rsidRPr="00A5082D">
                <w:rPr>
                  <w:rStyle w:val="a5"/>
                  <w:rFonts w:ascii="Trebuchet MS" w:hAnsi="新細明體" w:cs="新細明體"/>
                  <w:color w:val="auto"/>
                  <w:kern w:val="0"/>
                  <w:sz w:val="20"/>
                  <w:szCs w:val="20"/>
                  <w:u w:val="none"/>
                </w:rPr>
                <w:t>www.asialink.unimelb.edu.au</w:t>
              </w:r>
            </w:hyperlink>
          </w:p>
        </w:tc>
      </w:tr>
      <w:tr w:rsidR="00D801BC" w:rsidRPr="00821A20" w:rsidTr="004A1C7B">
        <w:trPr>
          <w:trHeight w:val="1376"/>
        </w:trPr>
        <w:tc>
          <w:tcPr>
            <w:tcW w:w="535" w:type="dxa"/>
            <w:vMerge/>
            <w:tcBorders>
              <w:left w:val="single" w:sz="4" w:space="0" w:color="auto"/>
              <w:bottom w:val="single" w:sz="4" w:space="0" w:color="auto"/>
              <w:right w:val="single" w:sz="4" w:space="0" w:color="auto"/>
            </w:tcBorders>
            <w:shd w:val="clear" w:color="auto" w:fill="auto"/>
            <w:noWrap/>
            <w:vAlign w:val="center"/>
          </w:tcPr>
          <w:p w:rsidR="00D801BC" w:rsidRPr="00821A20" w:rsidRDefault="00D801BC" w:rsidP="004147FA">
            <w:pPr>
              <w:widowControl/>
              <w:spacing w:line="280" w:lineRule="exact"/>
              <w:jc w:val="center"/>
              <w:rPr>
                <w:rFonts w:ascii="Trebuchet MS" w:hAnsi="Trebuchet MS" w:cs="新細明體"/>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rPr>
                <w:rFonts w:ascii="Trebuchet MS" w:hAnsi="Trebuchet MS" w:cs="新細明體"/>
                <w:kern w:val="0"/>
                <w:sz w:val="20"/>
                <w:szCs w:val="20"/>
              </w:rPr>
            </w:pPr>
            <w:r w:rsidRPr="00821A20">
              <w:rPr>
                <w:rFonts w:ascii="Trebuchet MS" w:hAnsi="新細明體" w:cs="新細明體"/>
                <w:kern w:val="0"/>
                <w:sz w:val="20"/>
                <w:szCs w:val="20"/>
              </w:rPr>
              <w:t>紐西蘭</w:t>
            </w:r>
          </w:p>
          <w:p w:rsidR="00D801BC" w:rsidRPr="00821A20" w:rsidRDefault="00D801BC" w:rsidP="004147FA">
            <w:pPr>
              <w:widowControl/>
              <w:spacing w:line="280" w:lineRule="exact"/>
              <w:rPr>
                <w:rFonts w:ascii="Trebuchet MS" w:hAnsi="Trebuchet MS" w:cs="新細明體"/>
                <w:kern w:val="0"/>
                <w:sz w:val="20"/>
                <w:szCs w:val="20"/>
              </w:rPr>
            </w:pPr>
            <w:r w:rsidRPr="00821A20">
              <w:rPr>
                <w:rFonts w:ascii="Trebuchet MS" w:hAnsi="Trebuchet MS" w:cs="新細明體"/>
                <w:kern w:val="0"/>
                <w:sz w:val="20"/>
                <w:szCs w:val="20"/>
              </w:rPr>
              <w:t>Unitec Institute of Technologies</w:t>
            </w:r>
          </w:p>
        </w:tc>
        <w:tc>
          <w:tcPr>
            <w:tcW w:w="1134" w:type="dxa"/>
            <w:tcBorders>
              <w:top w:val="single" w:sz="4" w:space="0" w:color="auto"/>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奧克蘭</w:t>
            </w:r>
            <w:r w:rsidRPr="00821A20">
              <w:rPr>
                <w:rFonts w:ascii="Trebuchet MS" w:hAnsi="Trebuchet MS" w:cs="新細明體" w:hint="eastAsia"/>
                <w:bCs/>
                <w:kern w:val="0"/>
                <w:sz w:val="20"/>
                <w:szCs w:val="20"/>
              </w:rPr>
              <w:t>/</w:t>
            </w:r>
            <w:r w:rsidRPr="00821A20">
              <w:rPr>
                <w:rFonts w:ascii="Trebuchet MS" w:hAnsi="Trebuchet MS" w:cs="新細明體" w:hint="eastAsia"/>
                <w:bCs/>
                <w:kern w:val="0"/>
                <w:sz w:val="20"/>
                <w:szCs w:val="20"/>
              </w:rPr>
              <w:t>紐西蘭</w:t>
            </w:r>
          </w:p>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Auckland,</w:t>
            </w:r>
          </w:p>
          <w:p w:rsidR="00D801BC" w:rsidRPr="00821A20" w:rsidRDefault="00D801BC" w:rsidP="004147FA">
            <w:pPr>
              <w:widowControl/>
              <w:spacing w:line="280" w:lineRule="exact"/>
              <w:jc w:val="center"/>
              <w:rPr>
                <w:rFonts w:ascii="Trebuchet MS" w:hAnsi="Trebuchet MS" w:cs="新細明體"/>
                <w:bCs/>
                <w:kern w:val="0"/>
                <w:sz w:val="20"/>
                <w:szCs w:val="20"/>
              </w:rPr>
            </w:pPr>
            <w:r w:rsidRPr="00821A20">
              <w:rPr>
                <w:rFonts w:ascii="Trebuchet MS" w:hAnsi="Trebuchet MS" w:cs="新細明體" w:hint="eastAsia"/>
                <w:bCs/>
                <w:kern w:val="0"/>
                <w:sz w:val="20"/>
                <w:szCs w:val="20"/>
              </w:rPr>
              <w:t>New Zealand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Trebuchet MS" w:hAnsi="Trebuchet MS" w:cs="新細明體"/>
                <w:b/>
                <w:bCs/>
                <w:kern w:val="0"/>
                <w:sz w:val="20"/>
                <w:szCs w:val="20"/>
              </w:rPr>
            </w:pPr>
            <w:r w:rsidRPr="00821A20">
              <w:rPr>
                <w:rFonts w:ascii="Trebuchet MS" w:hAnsi="Trebuchet MS" w:cs="新細明體"/>
                <w:b/>
                <w:bCs/>
                <w:kern w:val="0"/>
                <w:sz w:val="20"/>
                <w:szCs w:val="20"/>
              </w:rPr>
              <w:t>1</w:t>
            </w:r>
          </w:p>
        </w:tc>
        <w:tc>
          <w:tcPr>
            <w:tcW w:w="1559" w:type="dxa"/>
            <w:tcBorders>
              <w:top w:val="nil"/>
              <w:left w:val="nil"/>
              <w:bottom w:val="single" w:sz="4" w:space="0" w:color="auto"/>
              <w:right w:val="single" w:sz="4" w:space="0" w:color="auto"/>
            </w:tcBorders>
            <w:shd w:val="clear" w:color="auto" w:fill="auto"/>
            <w:vAlign w:val="center"/>
          </w:tcPr>
          <w:p w:rsidR="00D801BC" w:rsidRPr="00821A20" w:rsidRDefault="00D801BC" w:rsidP="004147FA">
            <w:pPr>
              <w:widowControl/>
              <w:spacing w:line="280" w:lineRule="exact"/>
              <w:jc w:val="center"/>
              <w:rPr>
                <w:rFonts w:ascii="新細明體" w:hAnsi="新細明體" w:cs="新細明體"/>
                <w:kern w:val="0"/>
                <w:sz w:val="20"/>
                <w:szCs w:val="20"/>
              </w:rPr>
            </w:pPr>
            <w:r>
              <w:rPr>
                <w:rFonts w:ascii="Trebuchet MS" w:hAnsi="Trebuchet MS" w:cs="新細明體" w:hint="eastAsia"/>
                <w:kern w:val="0"/>
                <w:sz w:val="20"/>
                <w:szCs w:val="20"/>
              </w:rPr>
              <w:t>2015</w:t>
            </w:r>
            <w:r w:rsidRPr="00821A20">
              <w:rPr>
                <w:rFonts w:ascii="Trebuchet MS" w:hAnsi="Trebuchet MS" w:cs="新細明體" w:hint="eastAsia"/>
                <w:kern w:val="0"/>
                <w:sz w:val="20"/>
                <w:szCs w:val="20"/>
              </w:rPr>
              <w:t>年</w:t>
            </w:r>
            <w:r>
              <w:rPr>
                <w:rFonts w:ascii="Trebuchet MS" w:hAnsi="Trebuchet MS" w:cs="新細明體" w:hint="eastAsia"/>
                <w:kern w:val="0"/>
                <w:sz w:val="20"/>
                <w:szCs w:val="20"/>
              </w:rPr>
              <w:t>2</w:t>
            </w:r>
            <w:r w:rsidRPr="00821A20">
              <w:rPr>
                <w:rFonts w:ascii="Trebuchet MS" w:hAnsi="Trebuchet MS" w:cs="新細明體"/>
                <w:kern w:val="0"/>
                <w:sz w:val="20"/>
                <w:szCs w:val="20"/>
              </w:rPr>
              <w:t>-</w:t>
            </w:r>
            <w:r>
              <w:rPr>
                <w:rFonts w:ascii="Trebuchet MS" w:hAnsi="Trebuchet MS" w:cs="新細明體" w:hint="eastAsia"/>
                <w:kern w:val="0"/>
                <w:sz w:val="20"/>
                <w:szCs w:val="20"/>
              </w:rPr>
              <w:t>4</w:t>
            </w:r>
            <w:r w:rsidRPr="00821A20">
              <w:rPr>
                <w:rFonts w:ascii="新細明體" w:hAnsi="新細明體" w:cs="新細明體" w:hint="eastAsia"/>
                <w:kern w:val="0"/>
                <w:sz w:val="20"/>
                <w:szCs w:val="20"/>
              </w:rPr>
              <w:t xml:space="preserve"> 月</w:t>
            </w:r>
          </w:p>
          <w:p w:rsidR="00D801BC" w:rsidRPr="00821A20" w:rsidRDefault="00D801BC" w:rsidP="004147FA">
            <w:pPr>
              <w:widowControl/>
              <w:spacing w:line="280" w:lineRule="exact"/>
              <w:jc w:val="center"/>
              <w:rPr>
                <w:rFonts w:ascii="Trebuchet MS" w:hAnsi="Trebuchet MS" w:cs="新細明體"/>
                <w:kern w:val="0"/>
                <w:sz w:val="20"/>
                <w:szCs w:val="20"/>
              </w:rPr>
            </w:pPr>
            <w:r w:rsidRPr="00821A20">
              <w:rPr>
                <w:rFonts w:ascii="Trebuchet MS" w:hAnsi="Trebuchet MS" w:cs="新細明體" w:hint="eastAsia"/>
                <w:kern w:val="0"/>
                <w:sz w:val="20"/>
                <w:szCs w:val="20"/>
              </w:rPr>
              <w:t>共</w:t>
            </w:r>
            <w:r w:rsidRPr="00821A20">
              <w:rPr>
                <w:rFonts w:ascii="Trebuchet MS" w:hAnsi="Trebuchet MS" w:cs="新細明體"/>
                <w:kern w:val="0"/>
                <w:sz w:val="20"/>
                <w:szCs w:val="20"/>
              </w:rPr>
              <w:t>3</w:t>
            </w:r>
            <w:r w:rsidRPr="00821A20">
              <w:rPr>
                <w:rFonts w:ascii="Trebuchet MS" w:hAnsi="新細明體" w:cs="新細明體"/>
                <w:kern w:val="0"/>
                <w:sz w:val="20"/>
                <w:szCs w:val="20"/>
              </w:rPr>
              <w:t>個月</w:t>
            </w:r>
          </w:p>
        </w:tc>
        <w:tc>
          <w:tcPr>
            <w:tcW w:w="4571" w:type="dxa"/>
            <w:tcBorders>
              <w:top w:val="nil"/>
              <w:left w:val="nil"/>
              <w:bottom w:val="single" w:sz="4" w:space="0" w:color="auto"/>
              <w:right w:val="single" w:sz="4" w:space="0" w:color="auto"/>
            </w:tcBorders>
            <w:shd w:val="clear" w:color="auto" w:fill="auto"/>
            <w:vAlign w:val="center"/>
          </w:tcPr>
          <w:p w:rsidR="00D801BC" w:rsidRPr="00821A20" w:rsidRDefault="00D801BC" w:rsidP="00D801BC">
            <w:pPr>
              <w:widowControl/>
              <w:numPr>
                <w:ilvl w:val="0"/>
                <w:numId w:val="35"/>
              </w:numPr>
              <w:spacing w:line="280" w:lineRule="exact"/>
              <w:ind w:left="256" w:hanging="256"/>
              <w:rPr>
                <w:rFonts w:ascii="Trebuchet MS" w:hAnsi="Trebuchet MS" w:cs="新細明體"/>
                <w:kern w:val="0"/>
                <w:sz w:val="20"/>
                <w:szCs w:val="20"/>
              </w:rPr>
            </w:pPr>
            <w:r w:rsidRPr="00821A20">
              <w:rPr>
                <w:rFonts w:ascii="Trebuchet MS" w:hAnsi="新細明體" w:cs="新細明體" w:hint="eastAsia"/>
                <w:kern w:val="0"/>
                <w:sz w:val="20"/>
                <w:szCs w:val="20"/>
              </w:rPr>
              <w:t>駐村地點為位於奧克蘭市的</w:t>
            </w:r>
            <w:r w:rsidRPr="00821A20">
              <w:rPr>
                <w:rFonts w:ascii="Trebuchet MS" w:hAnsi="新細明體" w:cs="新細明體"/>
                <w:kern w:val="0"/>
                <w:sz w:val="20"/>
                <w:szCs w:val="20"/>
              </w:rPr>
              <w:t>紐西蘭</w:t>
            </w:r>
            <w:r w:rsidRPr="00821A20">
              <w:rPr>
                <w:rFonts w:ascii="Trebuchet MS" w:hAnsi="新細明體" w:cs="新細明體" w:hint="eastAsia"/>
                <w:kern w:val="0"/>
                <w:sz w:val="20"/>
                <w:szCs w:val="20"/>
              </w:rPr>
              <w:t>Unitec</w:t>
            </w:r>
            <w:r w:rsidRPr="00821A20">
              <w:rPr>
                <w:rFonts w:ascii="Trebuchet MS" w:hAnsi="新細明體" w:cs="新細明體" w:hint="eastAsia"/>
                <w:kern w:val="0"/>
                <w:sz w:val="20"/>
                <w:szCs w:val="20"/>
              </w:rPr>
              <w:t>技術學院</w:t>
            </w:r>
            <w:r w:rsidRPr="00821A20">
              <w:rPr>
                <w:rFonts w:ascii="Trebuchet MS" w:hAnsi="新細明體" w:cs="新細明體"/>
                <w:kern w:val="0"/>
                <w:sz w:val="20"/>
                <w:szCs w:val="20"/>
              </w:rPr>
              <w:t>。</w:t>
            </w:r>
          </w:p>
          <w:p w:rsidR="00D801BC" w:rsidRPr="00821A20" w:rsidRDefault="00D801BC" w:rsidP="00D801BC">
            <w:pPr>
              <w:widowControl/>
              <w:numPr>
                <w:ilvl w:val="0"/>
                <w:numId w:val="35"/>
              </w:numPr>
              <w:spacing w:line="280" w:lineRule="exact"/>
              <w:ind w:left="256" w:hanging="256"/>
              <w:rPr>
                <w:rFonts w:ascii="Trebuchet MS" w:hAnsi="Trebuchet MS" w:cs="新細明體"/>
                <w:kern w:val="0"/>
                <w:sz w:val="20"/>
                <w:szCs w:val="20"/>
              </w:rPr>
            </w:pPr>
            <w:r w:rsidRPr="00821A20">
              <w:rPr>
                <w:rFonts w:ascii="Trebuchet MS" w:hAnsi="新細明體" w:cs="新細明體" w:hint="eastAsia"/>
                <w:kern w:val="0"/>
                <w:sz w:val="20"/>
                <w:szCs w:val="20"/>
              </w:rPr>
              <w:t>相關介紹得見：</w:t>
            </w:r>
            <w:r w:rsidRPr="00821A20">
              <w:rPr>
                <w:rFonts w:ascii="Trebuchet MS" w:hAnsi="Trebuchet MS" w:cs="新細明體"/>
                <w:kern w:val="0"/>
                <w:sz w:val="20"/>
                <w:szCs w:val="20"/>
              </w:rPr>
              <w:t>www.unitec.ac.nz</w:t>
            </w:r>
          </w:p>
        </w:tc>
      </w:tr>
    </w:tbl>
    <w:p w:rsidR="00D801BC" w:rsidRPr="00D801BC" w:rsidRDefault="00D801BC" w:rsidP="002B30D0">
      <w:pPr>
        <w:snapToGrid w:val="0"/>
        <w:spacing w:beforeLines="50" w:before="180" w:line="340" w:lineRule="exact"/>
        <w:jc w:val="both"/>
        <w:rPr>
          <w:rFonts w:ascii="Trebuchet MS" w:hAnsi="Trebuchet MS" w:cs="Arial"/>
          <w:color w:val="000000"/>
          <w:sz w:val="28"/>
          <w:szCs w:val="28"/>
        </w:rPr>
      </w:pPr>
    </w:p>
    <w:sectPr w:rsidR="00D801BC" w:rsidRPr="00D801BC" w:rsidSect="0004393A">
      <w:headerReference w:type="default" r:id="rId12"/>
      <w:footerReference w:type="even" r:id="rId13"/>
      <w:pgSz w:w="11906" w:h="16838" w:code="9"/>
      <w:pgMar w:top="1797" w:right="1134" w:bottom="1021"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FA" w:rsidRDefault="004147FA">
      <w:r>
        <w:separator/>
      </w:r>
    </w:p>
  </w:endnote>
  <w:endnote w:type="continuationSeparator" w:id="0">
    <w:p w:rsidR="004147FA" w:rsidRDefault="0041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FA" w:rsidRDefault="00FF72B9" w:rsidP="0004393A">
    <w:pPr>
      <w:pStyle w:val="a8"/>
      <w:framePr w:wrap="around" w:vAnchor="text" w:hAnchor="margin" w:xAlign="center" w:y="1"/>
      <w:rPr>
        <w:rStyle w:val="a7"/>
      </w:rPr>
    </w:pPr>
    <w:r>
      <w:rPr>
        <w:rStyle w:val="a7"/>
      </w:rPr>
      <w:fldChar w:fldCharType="begin"/>
    </w:r>
    <w:r w:rsidR="004147FA">
      <w:rPr>
        <w:rStyle w:val="a7"/>
      </w:rPr>
      <w:instrText xml:space="preserve">PAGE  </w:instrText>
    </w:r>
    <w:r>
      <w:rPr>
        <w:rStyle w:val="a7"/>
      </w:rPr>
      <w:fldChar w:fldCharType="end"/>
    </w:r>
  </w:p>
  <w:p w:rsidR="004147FA" w:rsidRDefault="004147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FA" w:rsidRDefault="004147FA">
      <w:r>
        <w:separator/>
      </w:r>
    </w:p>
  </w:footnote>
  <w:footnote w:type="continuationSeparator" w:id="0">
    <w:p w:rsidR="004147FA" w:rsidRDefault="0041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FA" w:rsidRDefault="004147FA" w:rsidP="0004393A">
    <w:pPr>
      <w:pStyle w:val="ad"/>
      <w:jc w:val="both"/>
    </w:pPr>
    <w:r>
      <w:rPr>
        <w:rFonts w:hint="eastAsia"/>
        <w:noProof/>
      </w:rPr>
      <w:drawing>
        <wp:anchor distT="0" distB="0" distL="114300" distR="114300" simplePos="0" relativeHeight="251657728" behindDoc="0" locked="0" layoutInCell="1" allowOverlap="1">
          <wp:simplePos x="0" y="0"/>
          <wp:positionH relativeFrom="column">
            <wp:posOffset>-617855</wp:posOffset>
          </wp:positionH>
          <wp:positionV relativeFrom="paragraph">
            <wp:posOffset>-248285</wp:posOffset>
          </wp:positionV>
          <wp:extent cx="1013460" cy="1097280"/>
          <wp:effectExtent l="19050" t="0" r="0" b="0"/>
          <wp:wrapNone/>
          <wp:docPr id="4" name="圖片 4" descr="air taip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r taipei logo"/>
                  <pic:cNvPicPr>
                    <a:picLocks noChangeAspect="1" noChangeArrowheads="1"/>
                  </pic:cNvPicPr>
                </pic:nvPicPr>
                <pic:blipFill>
                  <a:blip r:embed="rId1"/>
                  <a:srcRect l="27901" t="17004" r="29099" b="19760"/>
                  <a:stretch>
                    <a:fillRect/>
                  </a:stretch>
                </pic:blipFill>
                <pic:spPr bwMode="auto">
                  <a:xfrm>
                    <a:off x="0" y="0"/>
                    <a:ext cx="1013460" cy="1097280"/>
                  </a:xfrm>
                  <a:prstGeom prst="rect">
                    <a:avLst/>
                  </a:prstGeom>
                  <a:noFill/>
                  <a:ln w="9525">
                    <a:noFill/>
                    <a:miter lim="800000"/>
                    <a:headEnd/>
                    <a:tailEnd/>
                  </a:ln>
                </pic:spPr>
              </pic:pic>
            </a:graphicData>
          </a:graphic>
        </wp:anchor>
      </w:drawing>
    </w:r>
  </w:p>
  <w:p w:rsidR="004147FA" w:rsidRDefault="004147FA" w:rsidP="0004393A">
    <w:pPr>
      <w:pStyle w:val="ad"/>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FABC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81617"/>
    <w:multiLevelType w:val="hybridMultilevel"/>
    <w:tmpl w:val="53787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CF50B7"/>
    <w:multiLevelType w:val="hybridMultilevel"/>
    <w:tmpl w:val="A5B8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F0D59"/>
    <w:multiLevelType w:val="hybridMultilevel"/>
    <w:tmpl w:val="70EEB8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95129B9"/>
    <w:multiLevelType w:val="hybridMultilevel"/>
    <w:tmpl w:val="CE02D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8B0C77"/>
    <w:multiLevelType w:val="hybridMultilevel"/>
    <w:tmpl w:val="81984BB8"/>
    <w:lvl w:ilvl="0" w:tplc="03D0B804">
      <w:start w:val="2"/>
      <w:numFmt w:val="taiwaneseCountingThousand"/>
      <w:lvlText w:val="%1、"/>
      <w:lvlJc w:val="left"/>
      <w:pPr>
        <w:tabs>
          <w:tab w:val="num" w:pos="720"/>
        </w:tabs>
        <w:ind w:left="720" w:hanging="720"/>
      </w:pPr>
      <w:rPr>
        <w:rFonts w:ascii="Verdana" w:eastAsia="新細明體" w:hAnsi="Verdana" w:cs="Symbol"/>
        <w:lang w:val="en-US"/>
      </w:rPr>
    </w:lvl>
    <w:lvl w:ilvl="1" w:tplc="FFDAF53E">
      <w:start w:val="1"/>
      <w:numFmt w:val="taiwaneseCountingThousand"/>
      <w:lvlText w:val="（%2）"/>
      <w:lvlJc w:val="left"/>
      <w:pPr>
        <w:tabs>
          <w:tab w:val="num" w:pos="1335"/>
        </w:tabs>
        <w:ind w:left="1335" w:hanging="855"/>
      </w:pPr>
      <w:rPr>
        <w:rFonts w:hint="eastAsia"/>
        <w:lang w:val="en-US"/>
      </w:rPr>
    </w:lvl>
    <w:lvl w:ilvl="2" w:tplc="A4EEE76E">
      <w:start w:val="1"/>
      <w:numFmt w:val="decimal"/>
      <w:lvlText w:val="%3."/>
      <w:lvlJc w:val="left"/>
      <w:pPr>
        <w:ind w:left="1320" w:hanging="360"/>
      </w:pPr>
      <w:rPr>
        <w:rFonts w:hAnsi="新細明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F415124"/>
    <w:multiLevelType w:val="hybridMultilevel"/>
    <w:tmpl w:val="2F52B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53AF4"/>
    <w:multiLevelType w:val="hybridMultilevel"/>
    <w:tmpl w:val="9D14A3AA"/>
    <w:lvl w:ilvl="0" w:tplc="F8080EEA">
      <w:start w:val="1"/>
      <w:numFmt w:val="decimal"/>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053BF9"/>
    <w:multiLevelType w:val="hybridMultilevel"/>
    <w:tmpl w:val="2450987C"/>
    <w:lvl w:ilvl="0" w:tplc="470E72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3D20F36"/>
    <w:multiLevelType w:val="hybridMultilevel"/>
    <w:tmpl w:val="5DD060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55B709B"/>
    <w:multiLevelType w:val="hybridMultilevel"/>
    <w:tmpl w:val="5FE4480A"/>
    <w:lvl w:ilvl="0" w:tplc="3A4E28EC">
      <w:start w:val="1"/>
      <w:numFmt w:val="decimal"/>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A94511"/>
    <w:multiLevelType w:val="hybridMultilevel"/>
    <w:tmpl w:val="C2A015C6"/>
    <w:lvl w:ilvl="0" w:tplc="0409000F">
      <w:start w:val="1"/>
      <w:numFmt w:val="decimal"/>
      <w:lvlText w:val="%1."/>
      <w:lvlJc w:val="left"/>
      <w:pPr>
        <w:tabs>
          <w:tab w:val="num" w:pos="1920"/>
        </w:tabs>
        <w:ind w:left="1920" w:hanging="480"/>
      </w:pPr>
    </w:lvl>
    <w:lvl w:ilvl="1" w:tplc="04090019">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2">
    <w:nsid w:val="19E511F1"/>
    <w:multiLevelType w:val="hybridMultilevel"/>
    <w:tmpl w:val="2370F6D8"/>
    <w:lvl w:ilvl="0" w:tplc="E10ADE06">
      <w:start w:val="1"/>
      <w:numFmt w:val="taiwaneseCountingThousand"/>
      <w:lvlText w:val="（%1）"/>
      <w:lvlJc w:val="left"/>
      <w:pPr>
        <w:tabs>
          <w:tab w:val="num" w:pos="855"/>
        </w:tabs>
        <w:ind w:left="855" w:hanging="855"/>
      </w:pPr>
      <w:rPr>
        <w:rFonts w:hint="eastAsia"/>
        <w:lang w:val="en-US"/>
      </w:rPr>
    </w:lvl>
    <w:lvl w:ilvl="1" w:tplc="7D9652F2">
      <w:start w:val="1"/>
      <w:numFmt w:val="decimal"/>
      <w:lvlText w:val="%2."/>
      <w:lvlJc w:val="left"/>
      <w:pPr>
        <w:tabs>
          <w:tab w:val="num" w:pos="960"/>
        </w:tabs>
        <w:ind w:left="960" w:hanging="480"/>
      </w:pPr>
      <w:rPr>
        <w:rFonts w:ascii="Trebuchet MS" w:eastAsia="新細明體" w:hAnsi="Trebuchet MS" w:cs="Arial"/>
      </w:rPr>
    </w:lvl>
    <w:lvl w:ilvl="2" w:tplc="F4561224">
      <w:start w:val="1"/>
      <w:numFmt w:val="taiwaneseCountingThousand"/>
      <w:lvlText w:val="（%3）"/>
      <w:lvlJc w:val="left"/>
      <w:pPr>
        <w:tabs>
          <w:tab w:val="num" w:pos="1815"/>
        </w:tabs>
        <w:ind w:left="1815" w:hanging="855"/>
      </w:pPr>
      <w:rPr>
        <w:rFonts w:hint="eastAsia"/>
      </w:rPr>
    </w:lvl>
    <w:lvl w:ilvl="3" w:tplc="0409000F">
      <w:start w:val="1"/>
      <w:numFmt w:val="decimal"/>
      <w:lvlText w:val="%4."/>
      <w:lvlJc w:val="left"/>
      <w:pPr>
        <w:tabs>
          <w:tab w:val="num" w:pos="1920"/>
        </w:tabs>
        <w:ind w:left="1920" w:hanging="480"/>
      </w:pPr>
    </w:lvl>
    <w:lvl w:ilvl="4" w:tplc="07D02D56">
      <w:start w:val="1"/>
      <w:numFmt w:val="decimal"/>
      <w:lvlText w:val="(%5)"/>
      <w:lvlJc w:val="left"/>
      <w:pPr>
        <w:tabs>
          <w:tab w:val="num" w:pos="2400"/>
        </w:tabs>
        <w:ind w:left="2400" w:hanging="480"/>
      </w:pPr>
      <w:rPr>
        <w:rFonts w:ascii="Arial" w:eastAsia="新細明體" w:hAnsi="Arial" w:cs="Symbol"/>
      </w:rPr>
    </w:lvl>
    <w:lvl w:ilvl="5" w:tplc="52E0BB16">
      <w:start w:val="1"/>
      <w:numFmt w:val="decimal"/>
      <w:lvlText w:val="(%6)"/>
      <w:lvlJc w:val="left"/>
      <w:pPr>
        <w:tabs>
          <w:tab w:val="num" w:pos="2760"/>
        </w:tabs>
        <w:ind w:left="2760" w:hanging="36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FA1CBF"/>
    <w:multiLevelType w:val="hybridMultilevel"/>
    <w:tmpl w:val="0B7C01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256960"/>
    <w:multiLevelType w:val="hybridMultilevel"/>
    <w:tmpl w:val="9A227F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52C407E"/>
    <w:multiLevelType w:val="hybridMultilevel"/>
    <w:tmpl w:val="2DF452F4"/>
    <w:lvl w:ilvl="0" w:tplc="0C963D76">
      <w:start w:val="1"/>
      <w:numFmt w:val="decimal"/>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76A3DE5"/>
    <w:multiLevelType w:val="hybridMultilevel"/>
    <w:tmpl w:val="D160D1FE"/>
    <w:lvl w:ilvl="0" w:tplc="6F64DAA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nsid w:val="29887BD2"/>
    <w:multiLevelType w:val="hybridMultilevel"/>
    <w:tmpl w:val="EA1AAA9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E727B28"/>
    <w:multiLevelType w:val="hybridMultilevel"/>
    <w:tmpl w:val="1D8E2DA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4880BAB"/>
    <w:multiLevelType w:val="multilevel"/>
    <w:tmpl w:val="2F52B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5A65ED0"/>
    <w:multiLevelType w:val="multilevel"/>
    <w:tmpl w:val="F42015D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86E1477"/>
    <w:multiLevelType w:val="singleLevel"/>
    <w:tmpl w:val="290656FC"/>
    <w:lvl w:ilvl="0">
      <w:start w:val="1"/>
      <w:numFmt w:val="taiwaneseCountingThousand"/>
      <w:lvlText w:val="（%1）"/>
      <w:lvlJc w:val="left"/>
      <w:pPr>
        <w:tabs>
          <w:tab w:val="num" w:pos="810"/>
        </w:tabs>
        <w:ind w:left="810" w:hanging="810"/>
      </w:pPr>
      <w:rPr>
        <w:rFonts w:hint="eastAsia"/>
        <w:lang w:val="en-US"/>
      </w:rPr>
    </w:lvl>
  </w:abstractNum>
  <w:abstractNum w:abstractNumId="22">
    <w:nsid w:val="3D187754"/>
    <w:multiLevelType w:val="hybridMultilevel"/>
    <w:tmpl w:val="51F20BAE"/>
    <w:lvl w:ilvl="0" w:tplc="FFDAF53E">
      <w:start w:val="1"/>
      <w:numFmt w:val="taiwaneseCountingThousand"/>
      <w:lvlText w:val="（%1）"/>
      <w:lvlJc w:val="left"/>
      <w:pPr>
        <w:tabs>
          <w:tab w:val="num" w:pos="1335"/>
        </w:tabs>
        <w:ind w:left="1335" w:hanging="855"/>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AC01AE"/>
    <w:multiLevelType w:val="multilevel"/>
    <w:tmpl w:val="F42015D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F0C72C4"/>
    <w:multiLevelType w:val="hybridMultilevel"/>
    <w:tmpl w:val="D408C5D4"/>
    <w:lvl w:ilvl="0" w:tplc="D046AB0E">
      <w:start w:val="1"/>
      <w:numFmt w:val="decimal"/>
      <w:lvlText w:val="%1."/>
      <w:lvlJc w:val="left"/>
      <w:pPr>
        <w:ind w:left="840" w:hanging="36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3F4D1E8D"/>
    <w:multiLevelType w:val="hybridMultilevel"/>
    <w:tmpl w:val="0BBC7188"/>
    <w:lvl w:ilvl="0" w:tplc="BEE04F48">
      <w:start w:val="1"/>
      <w:numFmt w:val="decimal"/>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581004"/>
    <w:multiLevelType w:val="hybridMultilevel"/>
    <w:tmpl w:val="AA506472"/>
    <w:lvl w:ilvl="0" w:tplc="FEEEBE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860B3E"/>
    <w:multiLevelType w:val="hybridMultilevel"/>
    <w:tmpl w:val="4B42876E"/>
    <w:lvl w:ilvl="0" w:tplc="78DCEB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9854AB0"/>
    <w:multiLevelType w:val="singleLevel"/>
    <w:tmpl w:val="F4561224"/>
    <w:lvl w:ilvl="0">
      <w:start w:val="1"/>
      <w:numFmt w:val="taiwaneseCountingThousand"/>
      <w:lvlText w:val="（%1）"/>
      <w:lvlJc w:val="left"/>
      <w:pPr>
        <w:tabs>
          <w:tab w:val="num" w:pos="855"/>
        </w:tabs>
        <w:ind w:left="855" w:hanging="855"/>
      </w:pPr>
      <w:rPr>
        <w:rFonts w:hint="eastAsia"/>
      </w:rPr>
    </w:lvl>
  </w:abstractNum>
  <w:abstractNum w:abstractNumId="29">
    <w:nsid w:val="4C201FE1"/>
    <w:multiLevelType w:val="multilevel"/>
    <w:tmpl w:val="CEE84580"/>
    <w:lvl w:ilvl="0">
      <w:start w:val="1"/>
      <w:numFmt w:val="taiwaneseCountingThousand"/>
      <w:lvlText w:val="（%1）"/>
      <w:lvlJc w:val="left"/>
      <w:pPr>
        <w:tabs>
          <w:tab w:val="num" w:pos="855"/>
        </w:tabs>
        <w:ind w:left="855" w:hanging="855"/>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C424582"/>
    <w:multiLevelType w:val="multilevel"/>
    <w:tmpl w:val="CE02D2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4D5D25C4"/>
    <w:multiLevelType w:val="hybridMultilevel"/>
    <w:tmpl w:val="0EB200B6"/>
    <w:lvl w:ilvl="0" w:tplc="F4561224">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E4A4588"/>
    <w:multiLevelType w:val="multilevel"/>
    <w:tmpl w:val="459E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BB733D"/>
    <w:multiLevelType w:val="hybridMultilevel"/>
    <w:tmpl w:val="6ABC2AFC"/>
    <w:lvl w:ilvl="0" w:tplc="0409000F">
      <w:start w:val="1"/>
      <w:numFmt w:val="decimal"/>
      <w:lvlText w:val="%1."/>
      <w:lvlJc w:val="left"/>
      <w:pPr>
        <w:ind w:left="16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F46242"/>
    <w:multiLevelType w:val="hybridMultilevel"/>
    <w:tmpl w:val="A9222378"/>
    <w:lvl w:ilvl="0" w:tplc="F4561224">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C3809C2"/>
    <w:multiLevelType w:val="hybridMultilevel"/>
    <w:tmpl w:val="1476501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0531FBF"/>
    <w:multiLevelType w:val="hybridMultilevel"/>
    <w:tmpl w:val="4E94D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2EA055F"/>
    <w:multiLevelType w:val="hybridMultilevel"/>
    <w:tmpl w:val="733066DA"/>
    <w:lvl w:ilvl="0" w:tplc="F4561224">
      <w:start w:val="1"/>
      <w:numFmt w:val="taiwaneseCountingThousand"/>
      <w:lvlText w:val="（%1）"/>
      <w:lvlJc w:val="left"/>
      <w:pPr>
        <w:tabs>
          <w:tab w:val="num" w:pos="1565"/>
        </w:tabs>
        <w:ind w:left="1565" w:hanging="855"/>
      </w:pPr>
      <w:rPr>
        <w:rFonts w:hint="eastAsia"/>
      </w:rPr>
    </w:lvl>
    <w:lvl w:ilvl="1" w:tplc="9B34CB18">
      <w:start w:val="1"/>
      <w:numFmt w:val="decimalFullWidth"/>
      <w:lvlText w:val="%2、"/>
      <w:lvlJc w:val="left"/>
      <w:pPr>
        <w:tabs>
          <w:tab w:val="num" w:pos="1550"/>
        </w:tabs>
        <w:ind w:left="1550" w:hanging="360"/>
      </w:pPr>
      <w:rPr>
        <w:rFonts w:ascii="新細明體" w:eastAsia="新細明體" w:hint="default"/>
      </w:r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38">
    <w:nsid w:val="671C6822"/>
    <w:multiLevelType w:val="multilevel"/>
    <w:tmpl w:val="5742123A"/>
    <w:lvl w:ilvl="0">
      <w:start w:val="1"/>
      <w:numFmt w:val="taiwaneseCountingThousand"/>
      <w:lvlText w:val="（%1）"/>
      <w:lvlJc w:val="left"/>
      <w:pPr>
        <w:tabs>
          <w:tab w:val="num" w:pos="855"/>
        </w:tabs>
        <w:ind w:left="855" w:hanging="855"/>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69DE372B"/>
    <w:multiLevelType w:val="multilevel"/>
    <w:tmpl w:val="CE02D2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6DE41114"/>
    <w:multiLevelType w:val="multilevel"/>
    <w:tmpl w:val="DC36B5C4"/>
    <w:lvl w:ilvl="0">
      <w:start w:val="1"/>
      <w:numFmt w:val="taiwaneseCountingThousand"/>
      <w:lvlText w:val="（%1）"/>
      <w:lvlJc w:val="left"/>
      <w:pPr>
        <w:tabs>
          <w:tab w:val="num" w:pos="855"/>
        </w:tabs>
        <w:ind w:left="855" w:hanging="855"/>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2DB0A34"/>
    <w:multiLevelType w:val="hybridMultilevel"/>
    <w:tmpl w:val="39C82EDC"/>
    <w:lvl w:ilvl="0" w:tplc="0A4C46C4">
      <w:start w:val="1"/>
      <w:numFmt w:val="taiwaneseCountingThousand"/>
      <w:lvlText w:val="（%1）"/>
      <w:lvlJc w:val="left"/>
      <w:pPr>
        <w:ind w:left="1160" w:hanging="720"/>
      </w:pPr>
      <w:rPr>
        <w:rFonts w:hint="default"/>
      </w:rPr>
    </w:lvl>
    <w:lvl w:ilvl="1" w:tplc="04090019" w:tentative="1">
      <w:start w:val="1"/>
      <w:numFmt w:val="ideographTraditional"/>
      <w:lvlText w:val="%2、"/>
      <w:lvlJc w:val="left"/>
      <w:pPr>
        <w:ind w:left="1400" w:hanging="480"/>
      </w:pPr>
    </w:lvl>
    <w:lvl w:ilvl="2" w:tplc="0409001B">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2">
    <w:nsid w:val="73474D9B"/>
    <w:multiLevelType w:val="hybridMultilevel"/>
    <w:tmpl w:val="EB0E0B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3B23A88"/>
    <w:multiLevelType w:val="hybridMultilevel"/>
    <w:tmpl w:val="7C7AB862"/>
    <w:lvl w:ilvl="0" w:tplc="A4EEE76E">
      <w:start w:val="1"/>
      <w:numFmt w:val="decimal"/>
      <w:lvlText w:val="%1."/>
      <w:lvlJc w:val="left"/>
      <w:pPr>
        <w:ind w:left="132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3D57780"/>
    <w:multiLevelType w:val="hybridMultilevel"/>
    <w:tmpl w:val="569290A2"/>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5">
    <w:nsid w:val="74C75424"/>
    <w:multiLevelType w:val="hybridMultilevel"/>
    <w:tmpl w:val="4372D99E"/>
    <w:lvl w:ilvl="0" w:tplc="3ED25C60">
      <w:start w:val="1"/>
      <w:numFmt w:val="taiwaneseCountingThousand"/>
      <w:lvlText w:val="（%1）"/>
      <w:lvlJc w:val="left"/>
      <w:pPr>
        <w:tabs>
          <w:tab w:val="num" w:pos="855"/>
        </w:tabs>
        <w:ind w:left="85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6335656"/>
    <w:multiLevelType w:val="hybridMultilevel"/>
    <w:tmpl w:val="F42015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A223581"/>
    <w:multiLevelType w:val="hybridMultilevel"/>
    <w:tmpl w:val="F3EC497A"/>
    <w:lvl w:ilvl="0" w:tplc="3120F1C0">
      <w:start w:val="1"/>
      <w:numFmt w:val="decimal"/>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D8B09C0"/>
    <w:multiLevelType w:val="hybridMultilevel"/>
    <w:tmpl w:val="8FCAB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3738A0"/>
    <w:multiLevelType w:val="hybridMultilevel"/>
    <w:tmpl w:val="5EE846B4"/>
    <w:lvl w:ilvl="0" w:tplc="3AEA72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21"/>
  </w:num>
  <w:num w:numId="3">
    <w:abstractNumId w:val="49"/>
  </w:num>
  <w:num w:numId="4">
    <w:abstractNumId w:val="5"/>
  </w:num>
  <w:num w:numId="5">
    <w:abstractNumId w:val="18"/>
  </w:num>
  <w:num w:numId="6">
    <w:abstractNumId w:val="35"/>
  </w:num>
  <w:num w:numId="7">
    <w:abstractNumId w:val="48"/>
  </w:num>
  <w:num w:numId="8">
    <w:abstractNumId w:val="12"/>
  </w:num>
  <w:num w:numId="9">
    <w:abstractNumId w:val="31"/>
  </w:num>
  <w:num w:numId="10">
    <w:abstractNumId w:val="37"/>
  </w:num>
  <w:num w:numId="11">
    <w:abstractNumId w:val="3"/>
  </w:num>
  <w:num w:numId="12">
    <w:abstractNumId w:val="46"/>
  </w:num>
  <w:num w:numId="13">
    <w:abstractNumId w:val="45"/>
  </w:num>
  <w:num w:numId="14">
    <w:abstractNumId w:val="36"/>
  </w:num>
  <w:num w:numId="15">
    <w:abstractNumId w:val="40"/>
  </w:num>
  <w:num w:numId="16">
    <w:abstractNumId w:val="29"/>
  </w:num>
  <w:num w:numId="17">
    <w:abstractNumId w:val="38"/>
  </w:num>
  <w:num w:numId="18">
    <w:abstractNumId w:val="13"/>
  </w:num>
  <w:num w:numId="19">
    <w:abstractNumId w:val="42"/>
  </w:num>
  <w:num w:numId="20">
    <w:abstractNumId w:val="4"/>
  </w:num>
  <w:num w:numId="21">
    <w:abstractNumId w:val="32"/>
  </w:num>
  <w:num w:numId="22">
    <w:abstractNumId w:val="20"/>
  </w:num>
  <w:num w:numId="23">
    <w:abstractNumId w:val="23"/>
  </w:num>
  <w:num w:numId="24">
    <w:abstractNumId w:val="11"/>
  </w:num>
  <w:num w:numId="25">
    <w:abstractNumId w:val="39"/>
  </w:num>
  <w:num w:numId="26">
    <w:abstractNumId w:val="14"/>
  </w:num>
  <w:num w:numId="27">
    <w:abstractNumId w:val="30"/>
  </w:num>
  <w:num w:numId="28">
    <w:abstractNumId w:val="9"/>
  </w:num>
  <w:num w:numId="29">
    <w:abstractNumId w:val="17"/>
  </w:num>
  <w:num w:numId="30">
    <w:abstractNumId w:val="1"/>
  </w:num>
  <w:num w:numId="31">
    <w:abstractNumId w:val="8"/>
  </w:num>
  <w:num w:numId="32">
    <w:abstractNumId w:val="44"/>
  </w:num>
  <w:num w:numId="33">
    <w:abstractNumId w:val="24"/>
  </w:num>
  <w:num w:numId="34">
    <w:abstractNumId w:val="26"/>
  </w:num>
  <w:num w:numId="35">
    <w:abstractNumId w:val="47"/>
  </w:num>
  <w:num w:numId="36">
    <w:abstractNumId w:val="7"/>
  </w:num>
  <w:num w:numId="37">
    <w:abstractNumId w:val="10"/>
  </w:num>
  <w:num w:numId="38">
    <w:abstractNumId w:val="25"/>
  </w:num>
  <w:num w:numId="39">
    <w:abstractNumId w:val="15"/>
  </w:num>
  <w:num w:numId="40">
    <w:abstractNumId w:val="43"/>
  </w:num>
  <w:num w:numId="41">
    <w:abstractNumId w:val="2"/>
  </w:num>
  <w:num w:numId="42">
    <w:abstractNumId w:val="6"/>
  </w:num>
  <w:num w:numId="43">
    <w:abstractNumId w:val="19"/>
  </w:num>
  <w:num w:numId="44">
    <w:abstractNumId w:val="33"/>
  </w:num>
  <w:num w:numId="45">
    <w:abstractNumId w:val="27"/>
  </w:num>
  <w:num w:numId="46">
    <w:abstractNumId w:val="16"/>
  </w:num>
  <w:num w:numId="47">
    <w:abstractNumId w:val="34"/>
  </w:num>
  <w:num w:numId="48">
    <w:abstractNumId w:val="0"/>
  </w:num>
  <w:num w:numId="49">
    <w:abstractNumId w:val="22"/>
  </w:num>
  <w:num w:numId="50">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F6"/>
    <w:rsid w:val="000068AD"/>
    <w:rsid w:val="00023F42"/>
    <w:rsid w:val="0004393A"/>
    <w:rsid w:val="00053500"/>
    <w:rsid w:val="00061DAF"/>
    <w:rsid w:val="000A06F9"/>
    <w:rsid w:val="000A3E0D"/>
    <w:rsid w:val="000F5AEC"/>
    <w:rsid w:val="0011221D"/>
    <w:rsid w:val="00117955"/>
    <w:rsid w:val="001212F6"/>
    <w:rsid w:val="0012415B"/>
    <w:rsid w:val="001513FB"/>
    <w:rsid w:val="00152306"/>
    <w:rsid w:val="00171BD6"/>
    <w:rsid w:val="00174105"/>
    <w:rsid w:val="001907BA"/>
    <w:rsid w:val="001915CC"/>
    <w:rsid w:val="00196236"/>
    <w:rsid w:val="001D73FF"/>
    <w:rsid w:val="001E1B8C"/>
    <w:rsid w:val="001F2C20"/>
    <w:rsid w:val="002077BC"/>
    <w:rsid w:val="00215877"/>
    <w:rsid w:val="00226141"/>
    <w:rsid w:val="00270034"/>
    <w:rsid w:val="00274653"/>
    <w:rsid w:val="00295CE7"/>
    <w:rsid w:val="002A06D0"/>
    <w:rsid w:val="002B30D0"/>
    <w:rsid w:val="002C7450"/>
    <w:rsid w:val="002E0C67"/>
    <w:rsid w:val="00302F7B"/>
    <w:rsid w:val="00316942"/>
    <w:rsid w:val="0032388B"/>
    <w:rsid w:val="003268A6"/>
    <w:rsid w:val="00330E46"/>
    <w:rsid w:val="00360D0D"/>
    <w:rsid w:val="0036441E"/>
    <w:rsid w:val="00373FBD"/>
    <w:rsid w:val="0039766B"/>
    <w:rsid w:val="003A74C9"/>
    <w:rsid w:val="003B2DCB"/>
    <w:rsid w:val="003E4B23"/>
    <w:rsid w:val="003F29FA"/>
    <w:rsid w:val="004147FA"/>
    <w:rsid w:val="00420D3A"/>
    <w:rsid w:val="00426D7C"/>
    <w:rsid w:val="0043371C"/>
    <w:rsid w:val="0043643C"/>
    <w:rsid w:val="004572F6"/>
    <w:rsid w:val="00472F54"/>
    <w:rsid w:val="00486177"/>
    <w:rsid w:val="00494BCF"/>
    <w:rsid w:val="004A1C7B"/>
    <w:rsid w:val="004D16A7"/>
    <w:rsid w:val="004D361E"/>
    <w:rsid w:val="004E609B"/>
    <w:rsid w:val="00504C09"/>
    <w:rsid w:val="0050768E"/>
    <w:rsid w:val="005216C9"/>
    <w:rsid w:val="005447E0"/>
    <w:rsid w:val="00550454"/>
    <w:rsid w:val="0056155F"/>
    <w:rsid w:val="00566719"/>
    <w:rsid w:val="00595DA9"/>
    <w:rsid w:val="005B41B3"/>
    <w:rsid w:val="005D5EBB"/>
    <w:rsid w:val="005E22C4"/>
    <w:rsid w:val="005F3489"/>
    <w:rsid w:val="005F3F09"/>
    <w:rsid w:val="005F694F"/>
    <w:rsid w:val="005F7D38"/>
    <w:rsid w:val="00600852"/>
    <w:rsid w:val="00603707"/>
    <w:rsid w:val="00605F6D"/>
    <w:rsid w:val="006108D4"/>
    <w:rsid w:val="00615E78"/>
    <w:rsid w:val="00671171"/>
    <w:rsid w:val="00675D9F"/>
    <w:rsid w:val="00685C45"/>
    <w:rsid w:val="006B35FC"/>
    <w:rsid w:val="006F6A62"/>
    <w:rsid w:val="00712856"/>
    <w:rsid w:val="00724F22"/>
    <w:rsid w:val="00733DEC"/>
    <w:rsid w:val="007458B9"/>
    <w:rsid w:val="0076051C"/>
    <w:rsid w:val="00763DF5"/>
    <w:rsid w:val="0077602D"/>
    <w:rsid w:val="00776972"/>
    <w:rsid w:val="00795F11"/>
    <w:rsid w:val="007A4368"/>
    <w:rsid w:val="007B25E2"/>
    <w:rsid w:val="007E7602"/>
    <w:rsid w:val="0081574C"/>
    <w:rsid w:val="0083375C"/>
    <w:rsid w:val="00834AAC"/>
    <w:rsid w:val="00841578"/>
    <w:rsid w:val="00845C2F"/>
    <w:rsid w:val="00854AB3"/>
    <w:rsid w:val="008707CA"/>
    <w:rsid w:val="008844B0"/>
    <w:rsid w:val="00887E50"/>
    <w:rsid w:val="008A1C08"/>
    <w:rsid w:val="008A2335"/>
    <w:rsid w:val="008E5B78"/>
    <w:rsid w:val="00913F09"/>
    <w:rsid w:val="0094188A"/>
    <w:rsid w:val="00965D32"/>
    <w:rsid w:val="00973AAF"/>
    <w:rsid w:val="00996F04"/>
    <w:rsid w:val="009A660F"/>
    <w:rsid w:val="009B45AD"/>
    <w:rsid w:val="009D437F"/>
    <w:rsid w:val="009E07D6"/>
    <w:rsid w:val="009E2411"/>
    <w:rsid w:val="009F3147"/>
    <w:rsid w:val="00A014C4"/>
    <w:rsid w:val="00A07D16"/>
    <w:rsid w:val="00A1019C"/>
    <w:rsid w:val="00A101E3"/>
    <w:rsid w:val="00A317A3"/>
    <w:rsid w:val="00A424DE"/>
    <w:rsid w:val="00A445C4"/>
    <w:rsid w:val="00A5082D"/>
    <w:rsid w:val="00A75656"/>
    <w:rsid w:val="00A833B9"/>
    <w:rsid w:val="00A83956"/>
    <w:rsid w:val="00A875B0"/>
    <w:rsid w:val="00A95D61"/>
    <w:rsid w:val="00AC09D4"/>
    <w:rsid w:val="00AC478A"/>
    <w:rsid w:val="00AF564C"/>
    <w:rsid w:val="00AF5C1D"/>
    <w:rsid w:val="00B16709"/>
    <w:rsid w:val="00B458E4"/>
    <w:rsid w:val="00BB4210"/>
    <w:rsid w:val="00BB6FC0"/>
    <w:rsid w:val="00BD235C"/>
    <w:rsid w:val="00BE0397"/>
    <w:rsid w:val="00BE4885"/>
    <w:rsid w:val="00C04DA6"/>
    <w:rsid w:val="00C10438"/>
    <w:rsid w:val="00C139D0"/>
    <w:rsid w:val="00C1545D"/>
    <w:rsid w:val="00C7217C"/>
    <w:rsid w:val="00C82EC4"/>
    <w:rsid w:val="00C82F76"/>
    <w:rsid w:val="00CA5F75"/>
    <w:rsid w:val="00CB1E1E"/>
    <w:rsid w:val="00CC6AD5"/>
    <w:rsid w:val="00CD7B1A"/>
    <w:rsid w:val="00CE2755"/>
    <w:rsid w:val="00D05618"/>
    <w:rsid w:val="00D073A4"/>
    <w:rsid w:val="00D24FCC"/>
    <w:rsid w:val="00D360DE"/>
    <w:rsid w:val="00D513E8"/>
    <w:rsid w:val="00D65532"/>
    <w:rsid w:val="00D663A8"/>
    <w:rsid w:val="00D743DD"/>
    <w:rsid w:val="00D7615C"/>
    <w:rsid w:val="00D801BC"/>
    <w:rsid w:val="00D833D2"/>
    <w:rsid w:val="00DB4690"/>
    <w:rsid w:val="00DB513B"/>
    <w:rsid w:val="00DE3518"/>
    <w:rsid w:val="00DF1F18"/>
    <w:rsid w:val="00DF474A"/>
    <w:rsid w:val="00E66880"/>
    <w:rsid w:val="00E70BAB"/>
    <w:rsid w:val="00EB3D6A"/>
    <w:rsid w:val="00ED7B24"/>
    <w:rsid w:val="00EE106C"/>
    <w:rsid w:val="00F20497"/>
    <w:rsid w:val="00F3050C"/>
    <w:rsid w:val="00F3444F"/>
    <w:rsid w:val="00F36299"/>
    <w:rsid w:val="00F529FB"/>
    <w:rsid w:val="00F54E43"/>
    <w:rsid w:val="00F55908"/>
    <w:rsid w:val="00F621E7"/>
    <w:rsid w:val="00F72934"/>
    <w:rsid w:val="00F86D30"/>
    <w:rsid w:val="00F95931"/>
    <w:rsid w:val="00FA5756"/>
    <w:rsid w:val="00FA75B2"/>
    <w:rsid w:val="00FC30A5"/>
    <w:rsid w:val="00FD178C"/>
    <w:rsid w:val="00FE6A0C"/>
    <w:rsid w:val="00FF72B9"/>
    <w:rsid w:val="00FF7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rules v:ext="edit">
        <o:r id="V:Rule2" type="connector" idref="#_x0000_s11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41E"/>
    <w:pPr>
      <w:widowControl w:val="0"/>
    </w:pPr>
    <w:rPr>
      <w:kern w:val="2"/>
      <w:sz w:val="24"/>
      <w:szCs w:val="24"/>
    </w:rPr>
  </w:style>
  <w:style w:type="paragraph" w:styleId="2">
    <w:name w:val="heading 2"/>
    <w:basedOn w:val="a"/>
    <w:next w:val="a0"/>
    <w:qFormat/>
    <w:rsid w:val="009E2772"/>
    <w:pPr>
      <w:keepNext/>
      <w:jc w:val="both"/>
      <w:outlineLvl w:val="1"/>
    </w:pPr>
    <w:rPr>
      <w:b/>
      <w:sz w:val="36"/>
      <w:szCs w:val="20"/>
    </w:rPr>
  </w:style>
  <w:style w:type="paragraph" w:styleId="3">
    <w:name w:val="heading 3"/>
    <w:basedOn w:val="a"/>
    <w:next w:val="a0"/>
    <w:qFormat/>
    <w:rsid w:val="009E2772"/>
    <w:pPr>
      <w:keepNext/>
      <w:jc w:val="both"/>
      <w:outlineLvl w:val="2"/>
    </w:pPr>
    <w:rPr>
      <w:b/>
      <w:sz w:val="28"/>
      <w:szCs w:val="20"/>
    </w:rPr>
  </w:style>
  <w:style w:type="paragraph" w:styleId="5">
    <w:name w:val="heading 5"/>
    <w:basedOn w:val="a"/>
    <w:next w:val="a0"/>
    <w:qFormat/>
    <w:rsid w:val="009E2772"/>
    <w:pPr>
      <w:keepNext/>
      <w:jc w:val="center"/>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sid w:val="0036441E"/>
    <w:pPr>
      <w:spacing w:line="0" w:lineRule="atLeast"/>
      <w:jc w:val="center"/>
    </w:pPr>
    <w:rPr>
      <w:rFonts w:eastAsia="標楷體"/>
      <w:b/>
      <w:sz w:val="32"/>
      <w:szCs w:val="20"/>
    </w:rPr>
  </w:style>
  <w:style w:type="character" w:styleId="a5">
    <w:name w:val="Hyperlink"/>
    <w:rsid w:val="0036441E"/>
    <w:rPr>
      <w:color w:val="0000FF"/>
      <w:u w:val="single"/>
    </w:rPr>
  </w:style>
  <w:style w:type="paragraph" w:styleId="a6">
    <w:name w:val="Body Text Indent"/>
    <w:basedOn w:val="a"/>
    <w:rsid w:val="0036441E"/>
    <w:pPr>
      <w:spacing w:line="0" w:lineRule="atLeast"/>
      <w:ind w:left="480" w:hangingChars="200" w:hanging="480"/>
      <w:jc w:val="both"/>
    </w:pPr>
    <w:rPr>
      <w:rFonts w:ascii="新細明體"/>
      <w:szCs w:val="20"/>
    </w:rPr>
  </w:style>
  <w:style w:type="paragraph" w:styleId="Web">
    <w:name w:val="Normal (Web)"/>
    <w:basedOn w:val="a"/>
    <w:uiPriority w:val="99"/>
    <w:rsid w:val="0036441E"/>
    <w:pPr>
      <w:widowControl/>
      <w:spacing w:before="100" w:beforeAutospacing="1" w:after="100" w:afterAutospacing="1"/>
    </w:pPr>
    <w:rPr>
      <w:rFonts w:ascii="新細明體"/>
      <w:kern w:val="0"/>
    </w:rPr>
  </w:style>
  <w:style w:type="character" w:styleId="a7">
    <w:name w:val="page number"/>
    <w:basedOn w:val="a1"/>
    <w:rsid w:val="0036441E"/>
  </w:style>
  <w:style w:type="paragraph" w:styleId="a8">
    <w:name w:val="footer"/>
    <w:basedOn w:val="a"/>
    <w:link w:val="a9"/>
    <w:uiPriority w:val="99"/>
    <w:rsid w:val="0036441E"/>
    <w:pPr>
      <w:tabs>
        <w:tab w:val="center" w:pos="4153"/>
        <w:tab w:val="right" w:pos="8306"/>
      </w:tabs>
      <w:snapToGrid w:val="0"/>
    </w:pPr>
    <w:rPr>
      <w:sz w:val="20"/>
      <w:szCs w:val="20"/>
    </w:rPr>
  </w:style>
  <w:style w:type="character" w:styleId="aa">
    <w:name w:val="Strong"/>
    <w:qFormat/>
    <w:rsid w:val="0036441E"/>
    <w:rPr>
      <w:b/>
      <w:bCs/>
    </w:rPr>
  </w:style>
  <w:style w:type="paragraph" w:styleId="ab">
    <w:name w:val="Document Map"/>
    <w:basedOn w:val="a"/>
    <w:semiHidden/>
    <w:rsid w:val="0036441E"/>
    <w:pPr>
      <w:shd w:val="clear" w:color="auto" w:fill="000080"/>
    </w:pPr>
    <w:rPr>
      <w:rFonts w:ascii="Arial" w:hAnsi="Arial"/>
    </w:rPr>
  </w:style>
  <w:style w:type="character" w:styleId="ac">
    <w:name w:val="FollowedHyperlink"/>
    <w:rsid w:val="0036441E"/>
    <w:rPr>
      <w:color w:val="800080"/>
      <w:u w:val="single"/>
    </w:rPr>
  </w:style>
  <w:style w:type="paragraph" w:styleId="ad">
    <w:name w:val="header"/>
    <w:basedOn w:val="a"/>
    <w:rsid w:val="00A12381"/>
    <w:pPr>
      <w:tabs>
        <w:tab w:val="center" w:pos="4153"/>
        <w:tab w:val="right" w:pos="8306"/>
      </w:tabs>
      <w:snapToGrid w:val="0"/>
    </w:pPr>
    <w:rPr>
      <w:sz w:val="20"/>
      <w:szCs w:val="20"/>
    </w:rPr>
  </w:style>
  <w:style w:type="paragraph" w:customStyle="1" w:styleId="1">
    <w:name w:val="1"/>
    <w:basedOn w:val="a"/>
    <w:rsid w:val="00171A98"/>
    <w:pPr>
      <w:widowControl/>
      <w:spacing w:before="100" w:beforeAutospacing="1" w:after="100" w:afterAutospacing="1"/>
    </w:pPr>
    <w:rPr>
      <w:rFonts w:ascii="新細明體" w:hAnsi="新細明體" w:cs="新細明體"/>
      <w:kern w:val="0"/>
    </w:rPr>
  </w:style>
  <w:style w:type="paragraph" w:styleId="ae">
    <w:name w:val="Date"/>
    <w:basedOn w:val="a"/>
    <w:next w:val="a"/>
    <w:rsid w:val="007578AD"/>
    <w:pPr>
      <w:jc w:val="right"/>
    </w:pPr>
  </w:style>
  <w:style w:type="character" w:styleId="af">
    <w:name w:val="annotation reference"/>
    <w:semiHidden/>
    <w:rsid w:val="00C035DE"/>
    <w:rPr>
      <w:sz w:val="18"/>
      <w:szCs w:val="18"/>
    </w:rPr>
  </w:style>
  <w:style w:type="paragraph" w:styleId="af0">
    <w:name w:val="annotation text"/>
    <w:basedOn w:val="a"/>
    <w:semiHidden/>
    <w:rsid w:val="00C035DE"/>
  </w:style>
  <w:style w:type="paragraph" w:styleId="af1">
    <w:name w:val="annotation subject"/>
    <w:basedOn w:val="af0"/>
    <w:next w:val="af0"/>
    <w:semiHidden/>
    <w:rsid w:val="00C035DE"/>
    <w:rPr>
      <w:b/>
      <w:bCs/>
    </w:rPr>
  </w:style>
  <w:style w:type="paragraph" w:styleId="af2">
    <w:name w:val="Balloon Text"/>
    <w:basedOn w:val="a"/>
    <w:semiHidden/>
    <w:rsid w:val="00C035DE"/>
    <w:rPr>
      <w:rFonts w:ascii="Arial" w:hAnsi="Arial"/>
      <w:sz w:val="18"/>
      <w:szCs w:val="18"/>
    </w:rPr>
  </w:style>
  <w:style w:type="table" w:styleId="af3">
    <w:name w:val="Table Grid"/>
    <w:basedOn w:val="a2"/>
    <w:rsid w:val="00BB7F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E2772"/>
    <w:pPr>
      <w:spacing w:after="120"/>
    </w:pPr>
    <w:rPr>
      <w:sz w:val="16"/>
      <w:szCs w:val="16"/>
    </w:rPr>
  </w:style>
  <w:style w:type="paragraph" w:styleId="a0">
    <w:name w:val="Normal Indent"/>
    <w:basedOn w:val="a"/>
    <w:rsid w:val="009E2772"/>
    <w:pPr>
      <w:ind w:left="480"/>
    </w:pPr>
    <w:rPr>
      <w:szCs w:val="20"/>
    </w:rPr>
  </w:style>
  <w:style w:type="paragraph" w:customStyle="1" w:styleId="10">
    <w:name w:val="修訂1"/>
    <w:hidden/>
    <w:uiPriority w:val="99"/>
    <w:semiHidden/>
    <w:rsid w:val="00D10A2A"/>
    <w:rPr>
      <w:kern w:val="2"/>
      <w:sz w:val="24"/>
      <w:szCs w:val="24"/>
    </w:rPr>
  </w:style>
  <w:style w:type="character" w:customStyle="1" w:styleId="apple-converted-space">
    <w:name w:val="apple-converted-space"/>
    <w:basedOn w:val="a1"/>
    <w:rsid w:val="006001DE"/>
  </w:style>
  <w:style w:type="character" w:customStyle="1" w:styleId="apple-style-span">
    <w:name w:val="apple-style-span"/>
    <w:basedOn w:val="a1"/>
    <w:rsid w:val="004375A1"/>
  </w:style>
  <w:style w:type="character" w:customStyle="1" w:styleId="a9">
    <w:name w:val="頁尾 字元"/>
    <w:link w:val="a8"/>
    <w:uiPriority w:val="99"/>
    <w:rsid w:val="00DE3518"/>
    <w:rPr>
      <w:kern w:val="2"/>
    </w:rPr>
  </w:style>
  <w:style w:type="paragraph" w:styleId="af4">
    <w:name w:val="endnote text"/>
    <w:basedOn w:val="a"/>
    <w:link w:val="af5"/>
    <w:rsid w:val="00550454"/>
    <w:pPr>
      <w:snapToGrid w:val="0"/>
    </w:pPr>
  </w:style>
  <w:style w:type="character" w:customStyle="1" w:styleId="af5">
    <w:name w:val="章節附註文字 字元"/>
    <w:basedOn w:val="a1"/>
    <w:link w:val="af4"/>
    <w:rsid w:val="00550454"/>
    <w:rPr>
      <w:kern w:val="2"/>
      <w:sz w:val="24"/>
      <w:szCs w:val="24"/>
    </w:rPr>
  </w:style>
  <w:style w:type="character" w:styleId="af6">
    <w:name w:val="endnote reference"/>
    <w:basedOn w:val="a1"/>
    <w:rsid w:val="00550454"/>
    <w:rPr>
      <w:vertAlign w:val="superscript"/>
    </w:rPr>
  </w:style>
  <w:style w:type="paragraph" w:styleId="af7">
    <w:name w:val="footnote text"/>
    <w:basedOn w:val="a"/>
    <w:link w:val="af8"/>
    <w:rsid w:val="00550454"/>
    <w:pPr>
      <w:snapToGrid w:val="0"/>
    </w:pPr>
    <w:rPr>
      <w:sz w:val="20"/>
      <w:szCs w:val="20"/>
    </w:rPr>
  </w:style>
  <w:style w:type="character" w:customStyle="1" w:styleId="af8">
    <w:name w:val="註腳文字 字元"/>
    <w:basedOn w:val="a1"/>
    <w:link w:val="af7"/>
    <w:rsid w:val="00550454"/>
    <w:rPr>
      <w:kern w:val="2"/>
    </w:rPr>
  </w:style>
  <w:style w:type="character" w:styleId="af9">
    <w:name w:val="footnote reference"/>
    <w:basedOn w:val="a1"/>
    <w:rsid w:val="00550454"/>
    <w:rPr>
      <w:vertAlign w:val="superscript"/>
    </w:rPr>
  </w:style>
  <w:style w:type="character" w:styleId="afa">
    <w:name w:val="Emphasis"/>
    <w:basedOn w:val="a1"/>
    <w:uiPriority w:val="20"/>
    <w:qFormat/>
    <w:rsid w:val="00D743DD"/>
    <w:rPr>
      <w:i/>
      <w:iCs/>
    </w:rPr>
  </w:style>
  <w:style w:type="character" w:customStyle="1" w:styleId="il">
    <w:name w:val="il"/>
    <w:basedOn w:val="a1"/>
    <w:rsid w:val="00BB4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41E"/>
    <w:pPr>
      <w:widowControl w:val="0"/>
    </w:pPr>
    <w:rPr>
      <w:kern w:val="2"/>
      <w:sz w:val="24"/>
      <w:szCs w:val="24"/>
    </w:rPr>
  </w:style>
  <w:style w:type="paragraph" w:styleId="2">
    <w:name w:val="heading 2"/>
    <w:basedOn w:val="a"/>
    <w:next w:val="a0"/>
    <w:qFormat/>
    <w:rsid w:val="009E2772"/>
    <w:pPr>
      <w:keepNext/>
      <w:jc w:val="both"/>
      <w:outlineLvl w:val="1"/>
    </w:pPr>
    <w:rPr>
      <w:b/>
      <w:sz w:val="36"/>
      <w:szCs w:val="20"/>
    </w:rPr>
  </w:style>
  <w:style w:type="paragraph" w:styleId="3">
    <w:name w:val="heading 3"/>
    <w:basedOn w:val="a"/>
    <w:next w:val="a0"/>
    <w:qFormat/>
    <w:rsid w:val="009E2772"/>
    <w:pPr>
      <w:keepNext/>
      <w:jc w:val="both"/>
      <w:outlineLvl w:val="2"/>
    </w:pPr>
    <w:rPr>
      <w:b/>
      <w:sz w:val="28"/>
      <w:szCs w:val="20"/>
    </w:rPr>
  </w:style>
  <w:style w:type="paragraph" w:styleId="5">
    <w:name w:val="heading 5"/>
    <w:basedOn w:val="a"/>
    <w:next w:val="a0"/>
    <w:qFormat/>
    <w:rsid w:val="009E2772"/>
    <w:pPr>
      <w:keepNext/>
      <w:jc w:val="center"/>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sid w:val="0036441E"/>
    <w:pPr>
      <w:spacing w:line="0" w:lineRule="atLeast"/>
      <w:jc w:val="center"/>
    </w:pPr>
    <w:rPr>
      <w:rFonts w:eastAsia="標楷體"/>
      <w:b/>
      <w:sz w:val="32"/>
      <w:szCs w:val="20"/>
    </w:rPr>
  </w:style>
  <w:style w:type="character" w:styleId="a5">
    <w:name w:val="Hyperlink"/>
    <w:rsid w:val="0036441E"/>
    <w:rPr>
      <w:color w:val="0000FF"/>
      <w:u w:val="single"/>
    </w:rPr>
  </w:style>
  <w:style w:type="paragraph" w:styleId="a6">
    <w:name w:val="Body Text Indent"/>
    <w:basedOn w:val="a"/>
    <w:rsid w:val="0036441E"/>
    <w:pPr>
      <w:spacing w:line="0" w:lineRule="atLeast"/>
      <w:ind w:left="480" w:hangingChars="200" w:hanging="480"/>
      <w:jc w:val="both"/>
    </w:pPr>
    <w:rPr>
      <w:rFonts w:ascii="新細明體"/>
      <w:szCs w:val="20"/>
    </w:rPr>
  </w:style>
  <w:style w:type="paragraph" w:styleId="Web">
    <w:name w:val="Normal (Web)"/>
    <w:basedOn w:val="a"/>
    <w:uiPriority w:val="99"/>
    <w:rsid w:val="0036441E"/>
    <w:pPr>
      <w:widowControl/>
      <w:spacing w:before="100" w:beforeAutospacing="1" w:after="100" w:afterAutospacing="1"/>
    </w:pPr>
    <w:rPr>
      <w:rFonts w:ascii="新細明體"/>
      <w:kern w:val="0"/>
    </w:rPr>
  </w:style>
  <w:style w:type="character" w:styleId="a7">
    <w:name w:val="page number"/>
    <w:basedOn w:val="a1"/>
    <w:rsid w:val="0036441E"/>
  </w:style>
  <w:style w:type="paragraph" w:styleId="a8">
    <w:name w:val="footer"/>
    <w:basedOn w:val="a"/>
    <w:link w:val="a9"/>
    <w:uiPriority w:val="99"/>
    <w:rsid w:val="0036441E"/>
    <w:pPr>
      <w:tabs>
        <w:tab w:val="center" w:pos="4153"/>
        <w:tab w:val="right" w:pos="8306"/>
      </w:tabs>
      <w:snapToGrid w:val="0"/>
    </w:pPr>
    <w:rPr>
      <w:sz w:val="20"/>
      <w:szCs w:val="20"/>
    </w:rPr>
  </w:style>
  <w:style w:type="character" w:styleId="aa">
    <w:name w:val="Strong"/>
    <w:qFormat/>
    <w:rsid w:val="0036441E"/>
    <w:rPr>
      <w:b/>
      <w:bCs/>
    </w:rPr>
  </w:style>
  <w:style w:type="paragraph" w:styleId="ab">
    <w:name w:val="Document Map"/>
    <w:basedOn w:val="a"/>
    <w:semiHidden/>
    <w:rsid w:val="0036441E"/>
    <w:pPr>
      <w:shd w:val="clear" w:color="auto" w:fill="000080"/>
    </w:pPr>
    <w:rPr>
      <w:rFonts w:ascii="Arial" w:hAnsi="Arial"/>
    </w:rPr>
  </w:style>
  <w:style w:type="character" w:styleId="ac">
    <w:name w:val="FollowedHyperlink"/>
    <w:rsid w:val="0036441E"/>
    <w:rPr>
      <w:color w:val="800080"/>
      <w:u w:val="single"/>
    </w:rPr>
  </w:style>
  <w:style w:type="paragraph" w:styleId="ad">
    <w:name w:val="header"/>
    <w:basedOn w:val="a"/>
    <w:rsid w:val="00A12381"/>
    <w:pPr>
      <w:tabs>
        <w:tab w:val="center" w:pos="4153"/>
        <w:tab w:val="right" w:pos="8306"/>
      </w:tabs>
      <w:snapToGrid w:val="0"/>
    </w:pPr>
    <w:rPr>
      <w:sz w:val="20"/>
      <w:szCs w:val="20"/>
    </w:rPr>
  </w:style>
  <w:style w:type="paragraph" w:customStyle="1" w:styleId="1">
    <w:name w:val="1"/>
    <w:basedOn w:val="a"/>
    <w:rsid w:val="00171A98"/>
    <w:pPr>
      <w:widowControl/>
      <w:spacing w:before="100" w:beforeAutospacing="1" w:after="100" w:afterAutospacing="1"/>
    </w:pPr>
    <w:rPr>
      <w:rFonts w:ascii="新細明體" w:hAnsi="新細明體" w:cs="新細明體"/>
      <w:kern w:val="0"/>
    </w:rPr>
  </w:style>
  <w:style w:type="paragraph" w:styleId="ae">
    <w:name w:val="Date"/>
    <w:basedOn w:val="a"/>
    <w:next w:val="a"/>
    <w:rsid w:val="007578AD"/>
    <w:pPr>
      <w:jc w:val="right"/>
    </w:pPr>
  </w:style>
  <w:style w:type="character" w:styleId="af">
    <w:name w:val="annotation reference"/>
    <w:semiHidden/>
    <w:rsid w:val="00C035DE"/>
    <w:rPr>
      <w:sz w:val="18"/>
      <w:szCs w:val="18"/>
    </w:rPr>
  </w:style>
  <w:style w:type="paragraph" w:styleId="af0">
    <w:name w:val="annotation text"/>
    <w:basedOn w:val="a"/>
    <w:semiHidden/>
    <w:rsid w:val="00C035DE"/>
  </w:style>
  <w:style w:type="paragraph" w:styleId="af1">
    <w:name w:val="annotation subject"/>
    <w:basedOn w:val="af0"/>
    <w:next w:val="af0"/>
    <w:semiHidden/>
    <w:rsid w:val="00C035DE"/>
    <w:rPr>
      <w:b/>
      <w:bCs/>
    </w:rPr>
  </w:style>
  <w:style w:type="paragraph" w:styleId="af2">
    <w:name w:val="Balloon Text"/>
    <w:basedOn w:val="a"/>
    <w:semiHidden/>
    <w:rsid w:val="00C035DE"/>
    <w:rPr>
      <w:rFonts w:ascii="Arial" w:hAnsi="Arial"/>
      <w:sz w:val="18"/>
      <w:szCs w:val="18"/>
    </w:rPr>
  </w:style>
  <w:style w:type="table" w:styleId="af3">
    <w:name w:val="Table Grid"/>
    <w:basedOn w:val="a2"/>
    <w:rsid w:val="00BB7F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E2772"/>
    <w:pPr>
      <w:spacing w:after="120"/>
    </w:pPr>
    <w:rPr>
      <w:sz w:val="16"/>
      <w:szCs w:val="16"/>
    </w:rPr>
  </w:style>
  <w:style w:type="paragraph" w:styleId="a0">
    <w:name w:val="Normal Indent"/>
    <w:basedOn w:val="a"/>
    <w:rsid w:val="009E2772"/>
    <w:pPr>
      <w:ind w:left="480"/>
    </w:pPr>
    <w:rPr>
      <w:szCs w:val="20"/>
    </w:rPr>
  </w:style>
  <w:style w:type="paragraph" w:customStyle="1" w:styleId="10">
    <w:name w:val="修訂1"/>
    <w:hidden/>
    <w:uiPriority w:val="99"/>
    <w:semiHidden/>
    <w:rsid w:val="00D10A2A"/>
    <w:rPr>
      <w:kern w:val="2"/>
      <w:sz w:val="24"/>
      <w:szCs w:val="24"/>
    </w:rPr>
  </w:style>
  <w:style w:type="character" w:customStyle="1" w:styleId="apple-converted-space">
    <w:name w:val="apple-converted-space"/>
    <w:basedOn w:val="a1"/>
    <w:rsid w:val="006001DE"/>
  </w:style>
  <w:style w:type="character" w:customStyle="1" w:styleId="apple-style-span">
    <w:name w:val="apple-style-span"/>
    <w:basedOn w:val="a1"/>
    <w:rsid w:val="004375A1"/>
  </w:style>
  <w:style w:type="character" w:customStyle="1" w:styleId="a9">
    <w:name w:val="頁尾 字元"/>
    <w:link w:val="a8"/>
    <w:uiPriority w:val="99"/>
    <w:rsid w:val="00DE3518"/>
    <w:rPr>
      <w:kern w:val="2"/>
    </w:rPr>
  </w:style>
  <w:style w:type="paragraph" w:styleId="af4">
    <w:name w:val="endnote text"/>
    <w:basedOn w:val="a"/>
    <w:link w:val="af5"/>
    <w:rsid w:val="00550454"/>
    <w:pPr>
      <w:snapToGrid w:val="0"/>
    </w:pPr>
  </w:style>
  <w:style w:type="character" w:customStyle="1" w:styleId="af5">
    <w:name w:val="章節附註文字 字元"/>
    <w:basedOn w:val="a1"/>
    <w:link w:val="af4"/>
    <w:rsid w:val="00550454"/>
    <w:rPr>
      <w:kern w:val="2"/>
      <w:sz w:val="24"/>
      <w:szCs w:val="24"/>
    </w:rPr>
  </w:style>
  <w:style w:type="character" w:styleId="af6">
    <w:name w:val="endnote reference"/>
    <w:basedOn w:val="a1"/>
    <w:rsid w:val="00550454"/>
    <w:rPr>
      <w:vertAlign w:val="superscript"/>
    </w:rPr>
  </w:style>
  <w:style w:type="paragraph" w:styleId="af7">
    <w:name w:val="footnote text"/>
    <w:basedOn w:val="a"/>
    <w:link w:val="af8"/>
    <w:rsid w:val="00550454"/>
    <w:pPr>
      <w:snapToGrid w:val="0"/>
    </w:pPr>
    <w:rPr>
      <w:sz w:val="20"/>
      <w:szCs w:val="20"/>
    </w:rPr>
  </w:style>
  <w:style w:type="character" w:customStyle="1" w:styleId="af8">
    <w:name w:val="註腳文字 字元"/>
    <w:basedOn w:val="a1"/>
    <w:link w:val="af7"/>
    <w:rsid w:val="00550454"/>
    <w:rPr>
      <w:kern w:val="2"/>
    </w:rPr>
  </w:style>
  <w:style w:type="character" w:styleId="af9">
    <w:name w:val="footnote reference"/>
    <w:basedOn w:val="a1"/>
    <w:rsid w:val="00550454"/>
    <w:rPr>
      <w:vertAlign w:val="superscript"/>
    </w:rPr>
  </w:style>
  <w:style w:type="character" w:styleId="afa">
    <w:name w:val="Emphasis"/>
    <w:basedOn w:val="a1"/>
    <w:uiPriority w:val="20"/>
    <w:qFormat/>
    <w:rsid w:val="00D743DD"/>
    <w:rPr>
      <w:i/>
      <w:iCs/>
    </w:rPr>
  </w:style>
  <w:style w:type="character" w:customStyle="1" w:styleId="il">
    <w:name w:val="il"/>
    <w:basedOn w:val="a1"/>
    <w:rsid w:val="00BB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810">
      <w:bodyDiv w:val="1"/>
      <w:marLeft w:val="0"/>
      <w:marRight w:val="0"/>
      <w:marTop w:val="0"/>
      <w:marBottom w:val="0"/>
      <w:divBdr>
        <w:top w:val="none" w:sz="0" w:space="0" w:color="auto"/>
        <w:left w:val="none" w:sz="0" w:space="0" w:color="auto"/>
        <w:bottom w:val="none" w:sz="0" w:space="0" w:color="auto"/>
        <w:right w:val="none" w:sz="0" w:space="0" w:color="auto"/>
      </w:divBdr>
    </w:div>
    <w:div w:id="190459258">
      <w:bodyDiv w:val="1"/>
      <w:marLeft w:val="0"/>
      <w:marRight w:val="0"/>
      <w:marTop w:val="0"/>
      <w:marBottom w:val="0"/>
      <w:divBdr>
        <w:top w:val="none" w:sz="0" w:space="0" w:color="auto"/>
        <w:left w:val="none" w:sz="0" w:space="0" w:color="auto"/>
        <w:bottom w:val="none" w:sz="0" w:space="0" w:color="auto"/>
        <w:right w:val="none" w:sz="0" w:space="0" w:color="auto"/>
      </w:divBdr>
    </w:div>
    <w:div w:id="499543028">
      <w:bodyDiv w:val="1"/>
      <w:marLeft w:val="0"/>
      <w:marRight w:val="0"/>
      <w:marTop w:val="0"/>
      <w:marBottom w:val="0"/>
      <w:divBdr>
        <w:top w:val="none" w:sz="0" w:space="0" w:color="auto"/>
        <w:left w:val="none" w:sz="0" w:space="0" w:color="auto"/>
        <w:bottom w:val="none" w:sz="0" w:space="0" w:color="auto"/>
        <w:right w:val="none" w:sz="0" w:space="0" w:color="auto"/>
      </w:divBdr>
    </w:div>
    <w:div w:id="644505901">
      <w:bodyDiv w:val="1"/>
      <w:marLeft w:val="0"/>
      <w:marRight w:val="0"/>
      <w:marTop w:val="0"/>
      <w:marBottom w:val="0"/>
      <w:divBdr>
        <w:top w:val="none" w:sz="0" w:space="0" w:color="auto"/>
        <w:left w:val="none" w:sz="0" w:space="0" w:color="auto"/>
        <w:bottom w:val="none" w:sz="0" w:space="0" w:color="auto"/>
        <w:right w:val="none" w:sz="0" w:space="0" w:color="auto"/>
      </w:divBdr>
    </w:div>
    <w:div w:id="773672466">
      <w:bodyDiv w:val="1"/>
      <w:marLeft w:val="0"/>
      <w:marRight w:val="0"/>
      <w:marTop w:val="0"/>
      <w:marBottom w:val="0"/>
      <w:divBdr>
        <w:top w:val="none" w:sz="0" w:space="0" w:color="auto"/>
        <w:left w:val="none" w:sz="0" w:space="0" w:color="auto"/>
        <w:bottom w:val="none" w:sz="0" w:space="0" w:color="auto"/>
        <w:right w:val="none" w:sz="0" w:space="0" w:color="auto"/>
      </w:divBdr>
    </w:div>
    <w:div w:id="805004140">
      <w:bodyDiv w:val="1"/>
      <w:marLeft w:val="0"/>
      <w:marRight w:val="0"/>
      <w:marTop w:val="0"/>
      <w:marBottom w:val="0"/>
      <w:divBdr>
        <w:top w:val="none" w:sz="0" w:space="0" w:color="auto"/>
        <w:left w:val="none" w:sz="0" w:space="0" w:color="auto"/>
        <w:bottom w:val="none" w:sz="0" w:space="0" w:color="auto"/>
        <w:right w:val="none" w:sz="0" w:space="0" w:color="auto"/>
      </w:divBdr>
    </w:div>
    <w:div w:id="945893568">
      <w:bodyDiv w:val="1"/>
      <w:marLeft w:val="0"/>
      <w:marRight w:val="0"/>
      <w:marTop w:val="0"/>
      <w:marBottom w:val="0"/>
      <w:divBdr>
        <w:top w:val="none" w:sz="0" w:space="0" w:color="auto"/>
        <w:left w:val="none" w:sz="0" w:space="0" w:color="auto"/>
        <w:bottom w:val="none" w:sz="0" w:space="0" w:color="auto"/>
        <w:right w:val="none" w:sz="0" w:space="0" w:color="auto"/>
      </w:divBdr>
    </w:div>
    <w:div w:id="980890962">
      <w:bodyDiv w:val="1"/>
      <w:marLeft w:val="0"/>
      <w:marRight w:val="0"/>
      <w:marTop w:val="0"/>
      <w:marBottom w:val="0"/>
      <w:divBdr>
        <w:top w:val="none" w:sz="0" w:space="0" w:color="auto"/>
        <w:left w:val="none" w:sz="0" w:space="0" w:color="auto"/>
        <w:bottom w:val="none" w:sz="0" w:space="0" w:color="auto"/>
        <w:right w:val="none" w:sz="0" w:space="0" w:color="auto"/>
      </w:divBdr>
      <w:divsChild>
        <w:div w:id="302203052">
          <w:marLeft w:val="0"/>
          <w:marRight w:val="0"/>
          <w:marTop w:val="0"/>
          <w:marBottom w:val="0"/>
          <w:divBdr>
            <w:top w:val="none" w:sz="0" w:space="0" w:color="auto"/>
            <w:left w:val="none" w:sz="0" w:space="0" w:color="auto"/>
            <w:bottom w:val="none" w:sz="0" w:space="0" w:color="auto"/>
            <w:right w:val="none" w:sz="0" w:space="0" w:color="auto"/>
          </w:divBdr>
        </w:div>
        <w:div w:id="582377681">
          <w:marLeft w:val="0"/>
          <w:marRight w:val="0"/>
          <w:marTop w:val="0"/>
          <w:marBottom w:val="0"/>
          <w:divBdr>
            <w:top w:val="none" w:sz="0" w:space="0" w:color="auto"/>
            <w:left w:val="none" w:sz="0" w:space="0" w:color="auto"/>
            <w:bottom w:val="none" w:sz="0" w:space="0" w:color="auto"/>
            <w:right w:val="none" w:sz="0" w:space="0" w:color="auto"/>
          </w:divBdr>
        </w:div>
        <w:div w:id="652177084">
          <w:marLeft w:val="0"/>
          <w:marRight w:val="0"/>
          <w:marTop w:val="0"/>
          <w:marBottom w:val="0"/>
          <w:divBdr>
            <w:top w:val="none" w:sz="0" w:space="0" w:color="auto"/>
            <w:left w:val="none" w:sz="0" w:space="0" w:color="auto"/>
            <w:bottom w:val="none" w:sz="0" w:space="0" w:color="auto"/>
            <w:right w:val="none" w:sz="0" w:space="0" w:color="auto"/>
          </w:divBdr>
        </w:div>
        <w:div w:id="778911238">
          <w:marLeft w:val="0"/>
          <w:marRight w:val="0"/>
          <w:marTop w:val="0"/>
          <w:marBottom w:val="0"/>
          <w:divBdr>
            <w:top w:val="none" w:sz="0" w:space="0" w:color="auto"/>
            <w:left w:val="none" w:sz="0" w:space="0" w:color="auto"/>
            <w:bottom w:val="none" w:sz="0" w:space="0" w:color="auto"/>
            <w:right w:val="none" w:sz="0" w:space="0" w:color="auto"/>
          </w:divBdr>
        </w:div>
        <w:div w:id="1299801066">
          <w:marLeft w:val="0"/>
          <w:marRight w:val="0"/>
          <w:marTop w:val="0"/>
          <w:marBottom w:val="0"/>
          <w:divBdr>
            <w:top w:val="none" w:sz="0" w:space="0" w:color="auto"/>
            <w:left w:val="none" w:sz="0" w:space="0" w:color="auto"/>
            <w:bottom w:val="none" w:sz="0" w:space="0" w:color="auto"/>
            <w:right w:val="none" w:sz="0" w:space="0" w:color="auto"/>
          </w:divBdr>
        </w:div>
        <w:div w:id="1340501515">
          <w:marLeft w:val="0"/>
          <w:marRight w:val="0"/>
          <w:marTop w:val="0"/>
          <w:marBottom w:val="0"/>
          <w:divBdr>
            <w:top w:val="none" w:sz="0" w:space="0" w:color="auto"/>
            <w:left w:val="none" w:sz="0" w:space="0" w:color="auto"/>
            <w:bottom w:val="none" w:sz="0" w:space="0" w:color="auto"/>
            <w:right w:val="none" w:sz="0" w:space="0" w:color="auto"/>
          </w:divBdr>
        </w:div>
        <w:div w:id="1401295105">
          <w:marLeft w:val="0"/>
          <w:marRight w:val="0"/>
          <w:marTop w:val="0"/>
          <w:marBottom w:val="0"/>
          <w:divBdr>
            <w:top w:val="none" w:sz="0" w:space="0" w:color="auto"/>
            <w:left w:val="none" w:sz="0" w:space="0" w:color="auto"/>
            <w:bottom w:val="none" w:sz="0" w:space="0" w:color="auto"/>
            <w:right w:val="none" w:sz="0" w:space="0" w:color="auto"/>
          </w:divBdr>
        </w:div>
        <w:div w:id="1553728802">
          <w:marLeft w:val="0"/>
          <w:marRight w:val="0"/>
          <w:marTop w:val="0"/>
          <w:marBottom w:val="0"/>
          <w:divBdr>
            <w:top w:val="none" w:sz="0" w:space="0" w:color="auto"/>
            <w:left w:val="none" w:sz="0" w:space="0" w:color="auto"/>
            <w:bottom w:val="none" w:sz="0" w:space="0" w:color="auto"/>
            <w:right w:val="none" w:sz="0" w:space="0" w:color="auto"/>
          </w:divBdr>
        </w:div>
        <w:div w:id="1887598031">
          <w:marLeft w:val="0"/>
          <w:marRight w:val="0"/>
          <w:marTop w:val="0"/>
          <w:marBottom w:val="0"/>
          <w:divBdr>
            <w:top w:val="none" w:sz="0" w:space="0" w:color="auto"/>
            <w:left w:val="none" w:sz="0" w:space="0" w:color="auto"/>
            <w:bottom w:val="none" w:sz="0" w:space="0" w:color="auto"/>
            <w:right w:val="none" w:sz="0" w:space="0" w:color="auto"/>
          </w:divBdr>
        </w:div>
        <w:div w:id="2126726538">
          <w:marLeft w:val="0"/>
          <w:marRight w:val="0"/>
          <w:marTop w:val="0"/>
          <w:marBottom w:val="0"/>
          <w:divBdr>
            <w:top w:val="none" w:sz="0" w:space="0" w:color="auto"/>
            <w:left w:val="none" w:sz="0" w:space="0" w:color="auto"/>
            <w:bottom w:val="none" w:sz="0" w:space="0" w:color="auto"/>
            <w:right w:val="none" w:sz="0" w:space="0" w:color="auto"/>
          </w:divBdr>
        </w:div>
      </w:divsChild>
    </w:div>
    <w:div w:id="990013631">
      <w:bodyDiv w:val="1"/>
      <w:marLeft w:val="0"/>
      <w:marRight w:val="0"/>
      <w:marTop w:val="0"/>
      <w:marBottom w:val="0"/>
      <w:divBdr>
        <w:top w:val="none" w:sz="0" w:space="0" w:color="auto"/>
        <w:left w:val="none" w:sz="0" w:space="0" w:color="auto"/>
        <w:bottom w:val="none" w:sz="0" w:space="0" w:color="auto"/>
        <w:right w:val="none" w:sz="0" w:space="0" w:color="auto"/>
      </w:divBdr>
    </w:div>
    <w:div w:id="1145857446">
      <w:bodyDiv w:val="1"/>
      <w:marLeft w:val="0"/>
      <w:marRight w:val="0"/>
      <w:marTop w:val="0"/>
      <w:marBottom w:val="0"/>
      <w:divBdr>
        <w:top w:val="none" w:sz="0" w:space="0" w:color="auto"/>
        <w:left w:val="none" w:sz="0" w:space="0" w:color="auto"/>
        <w:bottom w:val="none" w:sz="0" w:space="0" w:color="auto"/>
        <w:right w:val="none" w:sz="0" w:space="0" w:color="auto"/>
      </w:divBdr>
    </w:div>
    <w:div w:id="1198858520">
      <w:bodyDiv w:val="1"/>
      <w:marLeft w:val="0"/>
      <w:marRight w:val="0"/>
      <w:marTop w:val="0"/>
      <w:marBottom w:val="0"/>
      <w:divBdr>
        <w:top w:val="none" w:sz="0" w:space="0" w:color="auto"/>
        <w:left w:val="none" w:sz="0" w:space="0" w:color="auto"/>
        <w:bottom w:val="none" w:sz="0" w:space="0" w:color="auto"/>
        <w:right w:val="none" w:sz="0" w:space="0" w:color="auto"/>
      </w:divBdr>
    </w:div>
    <w:div w:id="1205096846">
      <w:bodyDiv w:val="1"/>
      <w:marLeft w:val="0"/>
      <w:marRight w:val="0"/>
      <w:marTop w:val="0"/>
      <w:marBottom w:val="0"/>
      <w:divBdr>
        <w:top w:val="none" w:sz="0" w:space="0" w:color="auto"/>
        <w:left w:val="none" w:sz="0" w:space="0" w:color="auto"/>
        <w:bottom w:val="none" w:sz="0" w:space="0" w:color="auto"/>
        <w:right w:val="none" w:sz="0" w:space="0" w:color="auto"/>
      </w:divBdr>
    </w:div>
    <w:div w:id="1587106150">
      <w:bodyDiv w:val="1"/>
      <w:marLeft w:val="0"/>
      <w:marRight w:val="0"/>
      <w:marTop w:val="0"/>
      <w:marBottom w:val="0"/>
      <w:divBdr>
        <w:top w:val="none" w:sz="0" w:space="0" w:color="auto"/>
        <w:left w:val="none" w:sz="0" w:space="0" w:color="auto"/>
        <w:bottom w:val="none" w:sz="0" w:space="0" w:color="auto"/>
        <w:right w:val="none" w:sz="0" w:space="0" w:color="auto"/>
      </w:divBdr>
    </w:div>
    <w:div w:id="1917782540">
      <w:bodyDiv w:val="1"/>
      <w:marLeft w:val="0"/>
      <w:marRight w:val="0"/>
      <w:marTop w:val="0"/>
      <w:marBottom w:val="0"/>
      <w:divBdr>
        <w:top w:val="none" w:sz="0" w:space="0" w:color="auto"/>
        <w:left w:val="none" w:sz="0" w:space="0" w:color="auto"/>
        <w:bottom w:val="none" w:sz="0" w:space="0" w:color="auto"/>
        <w:right w:val="none" w:sz="0" w:space="0" w:color="auto"/>
      </w:divBdr>
    </w:div>
    <w:div w:id="1992708481">
      <w:bodyDiv w:val="1"/>
      <w:marLeft w:val="0"/>
      <w:marRight w:val="0"/>
      <w:marTop w:val="0"/>
      <w:marBottom w:val="0"/>
      <w:divBdr>
        <w:top w:val="none" w:sz="0" w:space="0" w:color="auto"/>
        <w:left w:val="none" w:sz="0" w:space="0" w:color="auto"/>
        <w:bottom w:val="none" w:sz="0" w:space="0" w:color="auto"/>
        <w:right w:val="none" w:sz="0" w:space="0" w:color="auto"/>
      </w:divBdr>
    </w:div>
    <w:div w:id="20314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alink.unimelb.edu.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tstudio.or.kr/ver02/eng/studio/studio_goyang.jsp" TargetMode="External"/><Relationship Id="rId4" Type="http://schemas.microsoft.com/office/2007/relationships/stylesWithEffects" Target="stylesWithEffects.xml"/><Relationship Id="rId9" Type="http://schemas.openxmlformats.org/officeDocument/2006/relationships/hyperlink" Target="mailto:artistvillage@artistvillag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BACB-D754-4012-8929-CEBFEDD1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2655</Characters>
  <Application>Microsoft Office Word</Application>
  <DocSecurity>0</DocSecurity>
  <Lines>22</Lines>
  <Paragraphs>6</Paragraphs>
  <ScaleCrop>false</ScaleCrop>
  <Company>台北市市政府文化局</Company>
  <LinksUpToDate>false</LinksUpToDate>
  <CharactersWithSpaces>3114</CharactersWithSpaces>
  <SharedDoc>false</SharedDoc>
  <HLinks>
    <vt:vector size="18" baseType="variant">
      <vt:variant>
        <vt:i4>7405610</vt:i4>
      </vt:variant>
      <vt:variant>
        <vt:i4>6</vt:i4>
      </vt:variant>
      <vt:variant>
        <vt:i4>0</vt:i4>
      </vt:variant>
      <vt:variant>
        <vt:i4>5</vt:i4>
      </vt:variant>
      <vt:variant>
        <vt:lpwstr>http://www.asialink.unimelb.edu.au/</vt:lpwstr>
      </vt:variant>
      <vt:variant>
        <vt:lpwstr/>
      </vt:variant>
      <vt:variant>
        <vt:i4>5505058</vt:i4>
      </vt:variant>
      <vt:variant>
        <vt:i4>3</vt:i4>
      </vt:variant>
      <vt:variant>
        <vt:i4>0</vt:i4>
      </vt:variant>
      <vt:variant>
        <vt:i4>5</vt:i4>
      </vt:variant>
      <vt:variant>
        <vt:lpwstr>http://www.artstudio.or.kr/ver02/eng/studio/studio_goyang.jsp</vt:lpwstr>
      </vt:variant>
      <vt:variant>
        <vt:lpwstr/>
      </vt:variant>
      <vt:variant>
        <vt:i4>6946902</vt:i4>
      </vt:variant>
      <vt:variant>
        <vt:i4>0</vt:i4>
      </vt:variant>
      <vt:variant>
        <vt:i4>0</vt:i4>
      </vt:variant>
      <vt:variant>
        <vt:i4>5</vt:i4>
      </vt:variant>
      <vt:variant>
        <vt:lpwstr>mailto:artistvillage@artistvillage.org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九十二年臺北市政府文化局出訪藝術家遴選計畫簡章</dc:title>
  <dc:creator>Administrator</dc:creator>
  <cp:lastModifiedBy>asus</cp:lastModifiedBy>
  <cp:revision>2</cp:revision>
  <cp:lastPrinted>2013-11-29T07:57:00Z</cp:lastPrinted>
  <dcterms:created xsi:type="dcterms:W3CDTF">2014-02-17T07:05:00Z</dcterms:created>
  <dcterms:modified xsi:type="dcterms:W3CDTF">2014-02-17T07:05:00Z</dcterms:modified>
</cp:coreProperties>
</file>